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Look w:val="04A0" w:firstRow="1" w:lastRow="0" w:firstColumn="1" w:lastColumn="0" w:noHBand="0" w:noVBand="1"/>
      </w:tblPr>
      <w:tblGrid>
        <w:gridCol w:w="9360"/>
      </w:tblGrid>
      <w:tr w:rsidR="00157568" w14:paraId="74976221" w14:textId="77777777" w:rsidTr="58131553">
        <w:tc>
          <w:tcPr>
            <w:tcW w:w="9360" w:type="dxa"/>
            <w:tcBorders>
              <w:top w:val="none" w:sz="0" w:space="0" w:color="FFFFFF" w:themeColor="background1"/>
              <w:left w:val="none" w:sz="0" w:space="0" w:color="FFFFFF" w:themeColor="background1"/>
              <w:bottom w:val="none" w:sz="0" w:space="0" w:color="FFFFFF" w:themeColor="background1"/>
              <w:right w:val="none" w:sz="0" w:space="0" w:color="FFFFFF" w:themeColor="background1"/>
            </w:tcBorders>
            <w:shd w:val="clear" w:color="auto" w:fill="003B49"/>
            <w:tcMar>
              <w:top w:w="140" w:type="dxa"/>
              <w:left w:w="220" w:type="dxa"/>
              <w:bottom w:w="140" w:type="dxa"/>
              <w:right w:w="220" w:type="dxa"/>
            </w:tcMar>
          </w:tcPr>
          <w:p w14:paraId="25F0D6F5" w14:textId="75E94066" w:rsidR="00157568" w:rsidRDefault="40B6EE5B" w:rsidP="58131553">
            <w:pPr>
              <w:spacing w:after="80" w:line="259" w:lineRule="auto"/>
            </w:pPr>
            <w:r w:rsidRPr="58131553">
              <w:rPr>
                <w:rFonts w:ascii="Open Sans" w:eastAsia="Open Sans" w:hAnsi="Open Sans" w:cs="Open Sans"/>
                <w:b/>
                <w:bCs/>
                <w:color w:val="C4D600"/>
                <w:sz w:val="18"/>
                <w:szCs w:val="18"/>
              </w:rPr>
              <w:t xml:space="preserve">AUTHENTIC MATERIALS </w:t>
            </w:r>
            <w:proofErr w:type="gramStart"/>
            <w:r w:rsidRPr="58131553">
              <w:rPr>
                <w:rFonts w:ascii="Open Sans" w:eastAsia="Open Sans" w:hAnsi="Open Sans" w:cs="Open Sans"/>
                <w:b/>
                <w:bCs/>
                <w:color w:val="C4D600"/>
                <w:sz w:val="18"/>
                <w:szCs w:val="18"/>
              </w:rPr>
              <w:t>ACTIVITY  ·</w:t>
            </w:r>
            <w:proofErr w:type="gramEnd"/>
            <w:r w:rsidRPr="58131553">
              <w:rPr>
                <w:rFonts w:ascii="Open Sans" w:eastAsia="Open Sans" w:hAnsi="Open Sans" w:cs="Open Sans"/>
                <w:b/>
                <w:bCs/>
                <w:color w:val="C4D600"/>
                <w:sz w:val="18"/>
                <w:szCs w:val="18"/>
              </w:rPr>
              <w:t xml:space="preserve">  </w:t>
            </w:r>
            <w:r w:rsidR="00F414DB">
              <w:rPr>
                <w:rFonts w:ascii="Open Sans" w:eastAsia="Open Sans" w:hAnsi="Open Sans" w:cs="Open Sans"/>
                <w:b/>
                <w:bCs/>
                <w:color w:val="C4D600"/>
                <w:sz w:val="18"/>
                <w:szCs w:val="18"/>
              </w:rPr>
              <w:t>HOW TO FIND</w:t>
            </w:r>
            <w:r w:rsidRPr="58131553">
              <w:rPr>
                <w:rFonts w:ascii="Open Sans" w:eastAsia="Open Sans" w:hAnsi="Open Sans" w:cs="Open Sans"/>
                <w:b/>
                <w:bCs/>
                <w:color w:val="C4D600"/>
                <w:sz w:val="18"/>
                <w:szCs w:val="18"/>
              </w:rPr>
              <w:t xml:space="preserve"> INFORMATION</w:t>
            </w:r>
            <w:r w:rsidR="73C36441" w:rsidRPr="58131553">
              <w:rPr>
                <w:rFonts w:ascii="Open Sans" w:eastAsia="Open Sans" w:hAnsi="Open Sans" w:cs="Open Sans"/>
                <w:b/>
                <w:bCs/>
                <w:color w:val="C4D600"/>
                <w:sz w:val="18"/>
                <w:szCs w:val="18"/>
              </w:rPr>
              <w:t xml:space="preserve"> IN A MANUFACTURERS' OPERATING GUIDE</w:t>
            </w:r>
          </w:p>
          <w:p w14:paraId="237341A8" w14:textId="77777777" w:rsidR="00157568" w:rsidRDefault="00945223">
            <w:pPr>
              <w:spacing w:after="40"/>
            </w:pPr>
            <w:r>
              <w:rPr>
                <w:rFonts w:ascii="Open Sans" w:eastAsia="Open Sans" w:hAnsi="Open Sans" w:cs="Open Sans"/>
                <w:b/>
                <w:color w:val="FFFFFF"/>
                <w:sz w:val="34"/>
              </w:rPr>
              <w:t>Handout 3A: Reading and Understanding</w:t>
            </w:r>
          </w:p>
          <w:p w14:paraId="17AA9CE8" w14:textId="77777777" w:rsidR="00157568" w:rsidRDefault="00945223">
            <w:pPr>
              <w:spacing w:after="80"/>
            </w:pPr>
            <w:r>
              <w:rPr>
                <w:rFonts w:ascii="Open Sans" w:eastAsia="Open Sans" w:hAnsi="Open Sans" w:cs="Open Sans"/>
                <w:b/>
                <w:color w:val="FFFFFF"/>
                <w:sz w:val="34"/>
              </w:rPr>
              <w:t>Information in a Manufacturer’s Operating Guide</w:t>
            </w:r>
          </w:p>
          <w:p w14:paraId="07521FB7" w14:textId="77777777" w:rsidR="00157568" w:rsidRDefault="00945223">
            <w:r>
              <w:rPr>
                <w:rFonts w:ascii="Open Sans" w:eastAsia="Open Sans" w:hAnsi="Open Sans" w:cs="Open Sans"/>
                <w:b/>
                <w:i/>
                <w:color w:val="C4D600"/>
              </w:rPr>
              <w:t>Student Handout</w:t>
            </w:r>
          </w:p>
        </w:tc>
      </w:tr>
    </w:tbl>
    <w:p w14:paraId="6E9C8419" w14:textId="77777777" w:rsidR="00157568" w:rsidRDefault="00157568"/>
    <w:p w14:paraId="05849385" w14:textId="77777777" w:rsidR="00157568" w:rsidRDefault="00945223">
      <w:pPr>
        <w:spacing w:after="160" w:line="276" w:lineRule="auto"/>
      </w:pPr>
      <w:r>
        <w:rPr>
          <w:rFonts w:ascii="Open Sans" w:eastAsia="Open Sans" w:hAnsi="Open Sans" w:cs="Open Sans"/>
          <w:color w:val="000000"/>
          <w:sz w:val="21"/>
        </w:rPr>
        <w:t>This handout is based on information found in the handout, Mitsubishi Split-Type Air Conditioners, Indoor Unit, MSZ-AS90VGD, Operating Instructions or online, Mitsubishi Split-Type Air Conditioners, Indoor Unit, MSZ-AS90VGD, Operating Instructions.</w:t>
      </w:r>
    </w:p>
    <w:p w14:paraId="4A1C001A" w14:textId="77777777" w:rsidR="00157568" w:rsidRDefault="00945223">
      <w:pPr>
        <w:pBdr>
          <w:bottom w:val="single" w:sz="8" w:space="2" w:color="C4D600"/>
        </w:pBdr>
        <w:spacing w:before="40" w:after="80"/>
      </w:pPr>
      <w:r>
        <w:rPr>
          <w:rFonts w:ascii="Open Sans" w:eastAsia="Open Sans" w:hAnsi="Open Sans" w:cs="Open Sans"/>
          <w:b/>
          <w:color w:val="003B49"/>
          <w:sz w:val="22"/>
        </w:rPr>
        <w:t>Directions for Completing the Handout</w:t>
      </w:r>
    </w:p>
    <w:p w14:paraId="2F3CB46C" w14:textId="77777777" w:rsidR="00157568" w:rsidRDefault="00945223">
      <w:pPr>
        <w:pStyle w:val="ListParagraph"/>
        <w:spacing w:after="60"/>
        <w:ind w:left="360" w:hanging="360"/>
      </w:pPr>
      <w:r>
        <w:rPr>
          <w:rFonts w:ascii="Open Sans" w:eastAsia="Open Sans" w:hAnsi="Open Sans" w:cs="Open Sans"/>
          <w:b/>
          <w:color w:val="003B49"/>
          <w:sz w:val="21"/>
        </w:rPr>
        <w:t>1.</w:t>
      </w:r>
      <w:r>
        <w:rPr>
          <w:rFonts w:ascii="Open Sans" w:eastAsia="Open Sans" w:hAnsi="Open Sans" w:cs="Open Sans"/>
          <w:b/>
          <w:color w:val="003B49"/>
          <w:sz w:val="21"/>
        </w:rPr>
        <w:tab/>
      </w:r>
      <w:r>
        <w:rPr>
          <w:rFonts w:ascii="Open Sans" w:eastAsia="Open Sans" w:hAnsi="Open Sans" w:cs="Open Sans"/>
          <w:color w:val="000000"/>
          <w:sz w:val="21"/>
        </w:rPr>
        <w:t>With your partner, review the questions to be answered.</w:t>
      </w:r>
    </w:p>
    <w:p w14:paraId="46E257F2" w14:textId="77777777" w:rsidR="00157568" w:rsidRDefault="00945223">
      <w:pPr>
        <w:pStyle w:val="ListParagraph"/>
        <w:spacing w:after="60"/>
        <w:ind w:left="360" w:hanging="360"/>
      </w:pPr>
      <w:r>
        <w:rPr>
          <w:rFonts w:ascii="Open Sans" w:eastAsia="Open Sans" w:hAnsi="Open Sans" w:cs="Open Sans"/>
          <w:b/>
          <w:color w:val="003B49"/>
          <w:sz w:val="21"/>
        </w:rPr>
        <w:t>2.</w:t>
      </w:r>
      <w:r>
        <w:rPr>
          <w:rFonts w:ascii="Open Sans" w:eastAsia="Open Sans" w:hAnsi="Open Sans" w:cs="Open Sans"/>
          <w:b/>
          <w:color w:val="003B49"/>
          <w:sz w:val="21"/>
        </w:rPr>
        <w:tab/>
      </w:r>
      <w:r>
        <w:rPr>
          <w:rFonts w:ascii="Open Sans" w:eastAsia="Open Sans" w:hAnsi="Open Sans" w:cs="Open Sans"/>
          <w:color w:val="000000"/>
          <w:sz w:val="21"/>
        </w:rPr>
        <w:t>Then take a few minutes to review page En-1, Contents of the handout, Mitsubishi Split-Type Air Conditioners, Indoor Unit, MSZ-AS90VGD, Operating Instructions.</w:t>
      </w:r>
    </w:p>
    <w:p w14:paraId="7454A80B" w14:textId="77777777" w:rsidR="00157568" w:rsidRDefault="00945223">
      <w:pPr>
        <w:pStyle w:val="ListParagraph"/>
        <w:spacing w:after="60"/>
        <w:ind w:left="360" w:hanging="360"/>
      </w:pPr>
      <w:r>
        <w:rPr>
          <w:rFonts w:ascii="Open Sans" w:eastAsia="Open Sans" w:hAnsi="Open Sans" w:cs="Open Sans"/>
          <w:b/>
          <w:color w:val="003B49"/>
          <w:sz w:val="21"/>
        </w:rPr>
        <w:t>3.</w:t>
      </w:r>
      <w:r>
        <w:rPr>
          <w:rFonts w:ascii="Open Sans" w:eastAsia="Open Sans" w:hAnsi="Open Sans" w:cs="Open Sans"/>
          <w:b/>
          <w:color w:val="003B49"/>
          <w:sz w:val="21"/>
        </w:rPr>
        <w:tab/>
      </w:r>
      <w:r>
        <w:rPr>
          <w:rFonts w:ascii="Open Sans" w:eastAsia="Open Sans" w:hAnsi="Open Sans" w:cs="Open Sans"/>
          <w:color w:val="000000"/>
          <w:sz w:val="21"/>
        </w:rPr>
        <w:t>Next, with your partner, discuss and try to identify in which section listed on the Contents page you might find answers to each question. This is your assessment of where the information can be found.</w:t>
      </w:r>
    </w:p>
    <w:p w14:paraId="6EBF929F" w14:textId="77777777" w:rsidR="00157568" w:rsidRDefault="00945223">
      <w:pPr>
        <w:pStyle w:val="ListParagraph"/>
        <w:spacing w:after="60"/>
        <w:ind w:left="360" w:hanging="360"/>
      </w:pPr>
      <w:r>
        <w:rPr>
          <w:rFonts w:ascii="Open Sans" w:eastAsia="Open Sans" w:hAnsi="Open Sans" w:cs="Open Sans"/>
          <w:b/>
          <w:color w:val="003B49"/>
          <w:sz w:val="21"/>
        </w:rPr>
        <w:t>4.</w:t>
      </w:r>
      <w:r>
        <w:rPr>
          <w:rFonts w:ascii="Open Sans" w:eastAsia="Open Sans" w:hAnsi="Open Sans" w:cs="Open Sans"/>
          <w:b/>
          <w:color w:val="003B49"/>
          <w:sz w:val="21"/>
        </w:rPr>
        <w:tab/>
      </w:r>
      <w:r>
        <w:rPr>
          <w:rFonts w:ascii="Open Sans" w:eastAsia="Open Sans" w:hAnsi="Open Sans" w:cs="Open Sans"/>
          <w:color w:val="000000"/>
          <w:sz w:val="21"/>
        </w:rPr>
        <w:t>In pencil in the last column, write down the page number where you think you can find the answer in the operating instructions.</w:t>
      </w:r>
    </w:p>
    <w:p w14:paraId="4668DBDE" w14:textId="77777777" w:rsidR="00157568" w:rsidRDefault="00945223">
      <w:pPr>
        <w:pStyle w:val="ListParagraph"/>
        <w:spacing w:after="60"/>
        <w:ind w:left="360" w:hanging="360"/>
      </w:pPr>
      <w:r>
        <w:rPr>
          <w:rFonts w:ascii="Open Sans" w:eastAsia="Open Sans" w:hAnsi="Open Sans" w:cs="Open Sans"/>
          <w:b/>
          <w:color w:val="003B49"/>
          <w:sz w:val="21"/>
        </w:rPr>
        <w:t>5.</w:t>
      </w:r>
      <w:r>
        <w:rPr>
          <w:rFonts w:ascii="Open Sans" w:eastAsia="Open Sans" w:hAnsi="Open Sans" w:cs="Open Sans"/>
          <w:b/>
          <w:color w:val="003B49"/>
          <w:sz w:val="21"/>
        </w:rPr>
        <w:tab/>
      </w:r>
      <w:r>
        <w:rPr>
          <w:rFonts w:ascii="Open Sans" w:eastAsia="Open Sans" w:hAnsi="Open Sans" w:cs="Open Sans"/>
          <w:color w:val="000000"/>
          <w:sz w:val="21"/>
        </w:rPr>
        <w:t>Then each partner takes six to seven questions to answer.</w:t>
      </w:r>
    </w:p>
    <w:p w14:paraId="3FC7A219" w14:textId="77777777" w:rsidR="00157568" w:rsidRDefault="00945223">
      <w:pPr>
        <w:pStyle w:val="ListParagraph"/>
        <w:spacing w:after="60"/>
        <w:ind w:left="360" w:hanging="360"/>
      </w:pPr>
      <w:r>
        <w:rPr>
          <w:rFonts w:ascii="Open Sans" w:eastAsia="Open Sans" w:hAnsi="Open Sans" w:cs="Open Sans"/>
          <w:b/>
          <w:color w:val="003B49"/>
          <w:sz w:val="21"/>
        </w:rPr>
        <w:t>6.</w:t>
      </w:r>
      <w:r>
        <w:rPr>
          <w:rFonts w:ascii="Open Sans" w:eastAsia="Open Sans" w:hAnsi="Open Sans" w:cs="Open Sans"/>
          <w:b/>
          <w:color w:val="003B49"/>
          <w:sz w:val="21"/>
        </w:rPr>
        <w:tab/>
      </w:r>
      <w:r>
        <w:rPr>
          <w:rFonts w:ascii="Open Sans" w:eastAsia="Open Sans" w:hAnsi="Open Sans" w:cs="Open Sans"/>
          <w:color w:val="000000"/>
          <w:sz w:val="21"/>
        </w:rPr>
        <w:t>Each partner uses the page numbers identified in the last column of this handout to find and write answers to their questions in the middle column.</w:t>
      </w:r>
    </w:p>
    <w:p w14:paraId="68A279BD" w14:textId="77777777" w:rsidR="00157568" w:rsidRDefault="00945223">
      <w:pPr>
        <w:pStyle w:val="ListParagraph"/>
        <w:spacing w:after="60"/>
        <w:ind w:left="360" w:hanging="360"/>
      </w:pPr>
      <w:r>
        <w:rPr>
          <w:rFonts w:ascii="Open Sans" w:eastAsia="Open Sans" w:hAnsi="Open Sans" w:cs="Open Sans"/>
          <w:b/>
          <w:color w:val="003B49"/>
          <w:sz w:val="21"/>
        </w:rPr>
        <w:t>7.</w:t>
      </w:r>
      <w:r>
        <w:rPr>
          <w:rFonts w:ascii="Open Sans" w:eastAsia="Open Sans" w:hAnsi="Open Sans" w:cs="Open Sans"/>
          <w:b/>
          <w:color w:val="003B49"/>
          <w:sz w:val="21"/>
        </w:rPr>
        <w:tab/>
      </w:r>
      <w:r>
        <w:rPr>
          <w:rFonts w:ascii="Open Sans" w:eastAsia="Open Sans" w:hAnsi="Open Sans" w:cs="Open Sans"/>
          <w:color w:val="000000"/>
          <w:sz w:val="21"/>
        </w:rPr>
        <w:t>Last, partners share and record all answers on the handout.</w:t>
      </w:r>
    </w:p>
    <w:p w14:paraId="3C252DA3" w14:textId="77777777" w:rsidR="00157568" w:rsidRDefault="00157568"/>
    <w:tbl>
      <w:tblPr>
        <w:tblW w:w="9360" w:type="dxa"/>
        <w:tblBorders>
          <w:top w:val="single" w:sz="4" w:space="0" w:color="000000"/>
          <w:left w:val="single" w:sz="4" w:space="0" w:color="000000"/>
          <w:bottom w:val="single" w:sz="4" w:space="0" w:color="000000"/>
          <w:right w:val="single" w:sz="4" w:space="0" w:color="000000"/>
          <w:insideH w:val="none" w:sz="0" w:space="0" w:color="FFFFFF"/>
          <w:insideV w:val="none" w:sz="0" w:space="0" w:color="FFFFFF"/>
        </w:tblBorders>
        <w:tblLayout w:type="fixed"/>
        <w:tblLook w:val="04A0" w:firstRow="1" w:lastRow="0" w:firstColumn="1" w:lastColumn="0" w:noHBand="0" w:noVBand="1"/>
      </w:tblPr>
      <w:tblGrid>
        <w:gridCol w:w="2605"/>
        <w:gridCol w:w="5760"/>
        <w:gridCol w:w="995"/>
      </w:tblGrid>
      <w:tr w:rsidR="00157568" w14:paraId="3FC65CA9" w14:textId="77777777">
        <w:trPr>
          <w:tblHeader/>
        </w:trPr>
        <w:tc>
          <w:tcPr>
            <w:tcW w:w="9360" w:type="dxa"/>
            <w:gridSpan w:val="3"/>
            <w:shd w:val="clear" w:color="auto" w:fill="003B49"/>
            <w:tcMar>
              <w:top w:w="90" w:type="dxa"/>
              <w:left w:w="160" w:type="dxa"/>
              <w:bottom w:w="90" w:type="dxa"/>
              <w:right w:w="160" w:type="dxa"/>
            </w:tcMar>
          </w:tcPr>
          <w:p w14:paraId="7954A838" w14:textId="77777777" w:rsidR="00157568" w:rsidRDefault="00945223">
            <w:r>
              <w:rPr>
                <w:rFonts w:ascii="Open Sans" w:eastAsia="Open Sans" w:hAnsi="Open Sans" w:cs="Open Sans"/>
                <w:b/>
                <w:color w:val="FFFFFF"/>
                <w:sz w:val="22"/>
              </w:rPr>
              <w:t>Reading and Understanding Information in a Manufacturer’s Operating Guide</w:t>
            </w:r>
          </w:p>
        </w:tc>
      </w:tr>
      <w:tr w:rsidR="00157568" w14:paraId="049936F9" w14:textId="77777777" w:rsidTr="005B312A">
        <w:trPr>
          <w:tblHeader/>
        </w:trPr>
        <w:tc>
          <w:tcPr>
            <w:tcW w:w="2605" w:type="dxa"/>
            <w:shd w:val="clear" w:color="auto" w:fill="003B49"/>
            <w:tcMar>
              <w:top w:w="90" w:type="dxa"/>
              <w:left w:w="140" w:type="dxa"/>
              <w:bottom w:w="90" w:type="dxa"/>
              <w:right w:w="140" w:type="dxa"/>
            </w:tcMar>
          </w:tcPr>
          <w:p w14:paraId="37DDA406" w14:textId="77777777" w:rsidR="00157568" w:rsidRDefault="00945223">
            <w:r>
              <w:rPr>
                <w:rFonts w:ascii="Open Sans" w:eastAsia="Open Sans" w:hAnsi="Open Sans" w:cs="Open Sans"/>
                <w:b/>
                <w:color w:val="C4D600"/>
              </w:rPr>
              <w:t>Question</w:t>
            </w:r>
          </w:p>
        </w:tc>
        <w:tc>
          <w:tcPr>
            <w:tcW w:w="5760" w:type="dxa"/>
            <w:shd w:val="clear" w:color="auto" w:fill="003B49"/>
            <w:tcMar>
              <w:top w:w="90" w:type="dxa"/>
              <w:left w:w="140" w:type="dxa"/>
              <w:bottom w:w="90" w:type="dxa"/>
              <w:right w:w="140" w:type="dxa"/>
            </w:tcMar>
          </w:tcPr>
          <w:p w14:paraId="4CEA51D8" w14:textId="77777777" w:rsidR="00157568" w:rsidRDefault="00945223">
            <w:r>
              <w:rPr>
                <w:rFonts w:ascii="Open Sans" w:eastAsia="Open Sans" w:hAnsi="Open Sans" w:cs="Open Sans"/>
                <w:b/>
                <w:color w:val="C4D600"/>
              </w:rPr>
              <w:t>Answer</w:t>
            </w:r>
          </w:p>
        </w:tc>
        <w:tc>
          <w:tcPr>
            <w:tcW w:w="995" w:type="dxa"/>
            <w:shd w:val="clear" w:color="auto" w:fill="003B49"/>
            <w:tcMar>
              <w:top w:w="90" w:type="dxa"/>
              <w:left w:w="140" w:type="dxa"/>
              <w:bottom w:w="90" w:type="dxa"/>
              <w:right w:w="140" w:type="dxa"/>
            </w:tcMar>
          </w:tcPr>
          <w:p w14:paraId="5452B93D" w14:textId="77777777" w:rsidR="00157568" w:rsidRDefault="00945223">
            <w:r>
              <w:rPr>
                <w:rFonts w:ascii="Open Sans" w:eastAsia="Open Sans" w:hAnsi="Open Sans" w:cs="Open Sans"/>
                <w:b/>
                <w:color w:val="C4D600"/>
              </w:rPr>
              <w:t>Page #</w:t>
            </w:r>
          </w:p>
        </w:tc>
      </w:tr>
      <w:tr w:rsidR="00157568" w14:paraId="44388854"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4DEB1D2" w14:textId="77777777" w:rsidR="00157568" w:rsidRDefault="00945223">
            <w:pPr>
              <w:spacing w:line="264" w:lineRule="auto"/>
            </w:pPr>
            <w:r>
              <w:rPr>
                <w:rFonts w:ascii="Open Sans" w:eastAsia="Open Sans" w:hAnsi="Open Sans" w:cs="Open Sans"/>
                <w:color w:val="000000"/>
              </w:rPr>
              <w:t>1. What do you do when there is a possibility of refrigerant leakage?</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6E588414"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54CFD559" w14:textId="77777777" w:rsidR="00157568" w:rsidRDefault="00157568"/>
        </w:tc>
      </w:tr>
      <w:tr w:rsidR="00157568" w14:paraId="62484214"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47D2E5EB" w14:textId="77777777" w:rsidR="00157568" w:rsidRDefault="00945223">
            <w:pPr>
              <w:spacing w:line="264" w:lineRule="auto"/>
            </w:pPr>
            <w:r>
              <w:rPr>
                <w:rFonts w:ascii="Open Sans" w:eastAsia="Open Sans" w:hAnsi="Open Sans" w:cs="Open Sans"/>
                <w:color w:val="000000"/>
              </w:rPr>
              <w:t>2. What can happen if you use an old battery with a new one?</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0CB3554"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EC97989" w14:textId="77777777" w:rsidR="00157568" w:rsidRDefault="00157568"/>
        </w:tc>
      </w:tr>
      <w:tr w:rsidR="00157568" w14:paraId="12FA9107"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91BDF49" w14:textId="77777777" w:rsidR="00157568" w:rsidRDefault="00945223">
            <w:pPr>
              <w:spacing w:line="264" w:lineRule="auto"/>
            </w:pPr>
            <w:r>
              <w:rPr>
                <w:rFonts w:ascii="Open Sans" w:eastAsia="Open Sans" w:hAnsi="Open Sans" w:cs="Open Sans"/>
                <w:color w:val="000000"/>
              </w:rPr>
              <w:t>3. If gas leaks and accumulates around an outdoor unit, what may happen?</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D519F82"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F60E33F" w14:textId="77777777" w:rsidR="00157568" w:rsidRDefault="00157568"/>
        </w:tc>
      </w:tr>
      <w:tr w:rsidR="00157568" w14:paraId="32DB77B4"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319A624E" w14:textId="77777777" w:rsidR="00157568" w:rsidRDefault="00945223">
            <w:pPr>
              <w:spacing w:line="264" w:lineRule="auto"/>
            </w:pPr>
            <w:r>
              <w:rPr>
                <w:rFonts w:ascii="Open Sans" w:eastAsia="Open Sans" w:hAnsi="Open Sans" w:cs="Open Sans"/>
                <w:color w:val="000000"/>
              </w:rPr>
              <w:lastRenderedPageBreak/>
              <w:t>4. Explain why and when you would use the i-save mode?</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ABA1CFC"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20F6B070" w14:textId="77777777" w:rsidR="00157568" w:rsidRDefault="00157568"/>
        </w:tc>
      </w:tr>
      <w:tr w:rsidR="00157568" w14:paraId="74FE11CF"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288C0504" w14:textId="77777777" w:rsidR="00157568" w:rsidRDefault="00945223">
            <w:pPr>
              <w:spacing w:line="264" w:lineRule="auto"/>
            </w:pPr>
            <w:r>
              <w:rPr>
                <w:rFonts w:ascii="Open Sans" w:eastAsia="Open Sans" w:hAnsi="Open Sans" w:cs="Open Sans"/>
                <w:color w:val="000000"/>
              </w:rPr>
              <w:t>5. How do you select airflow direction?</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1EA92F04"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5B7D67A5" w14:textId="77777777" w:rsidR="00157568" w:rsidRDefault="00157568"/>
        </w:tc>
      </w:tr>
      <w:tr w:rsidR="00157568" w14:paraId="65C977B4"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51FE2F7B" w14:textId="77777777" w:rsidR="00157568" w:rsidRDefault="00945223">
            <w:pPr>
              <w:spacing w:line="264" w:lineRule="auto"/>
            </w:pPr>
            <w:r>
              <w:rPr>
                <w:rFonts w:ascii="Open Sans" w:eastAsia="Open Sans" w:hAnsi="Open Sans" w:cs="Open Sans"/>
                <w:color w:val="000000"/>
              </w:rPr>
              <w:t xml:space="preserve">6. What does </w:t>
            </w:r>
            <w:proofErr w:type="gramStart"/>
            <w:r>
              <w:rPr>
                <w:rFonts w:ascii="Open Sans" w:eastAsia="Open Sans" w:hAnsi="Open Sans" w:cs="Open Sans"/>
                <w:color w:val="000000"/>
              </w:rPr>
              <w:t>the ECONO</w:t>
            </w:r>
            <w:proofErr w:type="gramEnd"/>
            <w:r>
              <w:rPr>
                <w:rFonts w:ascii="Open Sans" w:eastAsia="Open Sans" w:hAnsi="Open Sans" w:cs="Open Sans"/>
                <w:color w:val="000000"/>
              </w:rPr>
              <w:t xml:space="preserve"> COOL mode do?</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1F705023"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32BF0903" w14:textId="77777777" w:rsidR="00157568" w:rsidRDefault="00157568"/>
        </w:tc>
      </w:tr>
      <w:tr w:rsidR="00157568" w14:paraId="4877A0B9"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7D021665" w14:textId="77777777" w:rsidR="00157568" w:rsidRDefault="00945223">
            <w:pPr>
              <w:spacing w:line="264" w:lineRule="auto"/>
            </w:pPr>
            <w:r>
              <w:rPr>
                <w:rFonts w:ascii="Open Sans" w:eastAsia="Open Sans" w:hAnsi="Open Sans" w:cs="Open Sans"/>
                <w:color w:val="000000"/>
              </w:rPr>
              <w:t>7. What can you do when the remote controller cannot be used?</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54221102"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39F35E5B" w14:textId="77777777" w:rsidR="00157568" w:rsidRDefault="00157568"/>
        </w:tc>
      </w:tr>
      <w:tr w:rsidR="00157568" w14:paraId="0C1270C6"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305DC6FA" w14:textId="77777777" w:rsidR="00157568" w:rsidRDefault="00945223">
            <w:pPr>
              <w:spacing w:line="264" w:lineRule="auto"/>
            </w:pPr>
            <w:r>
              <w:rPr>
                <w:rFonts w:ascii="Open Sans" w:eastAsia="Open Sans" w:hAnsi="Open Sans" w:cs="Open Sans"/>
                <w:color w:val="000000"/>
              </w:rPr>
              <w:t>8. List the three steps to check the weekly timer setting and exit the timer setting.</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18A742A2"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63B40436" w14:textId="77777777" w:rsidR="00157568" w:rsidRDefault="00157568"/>
        </w:tc>
      </w:tr>
      <w:tr w:rsidR="00157568" w14:paraId="2C2A3F03"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3A7D17A6" w14:textId="77777777" w:rsidR="00157568" w:rsidRDefault="00945223">
            <w:pPr>
              <w:spacing w:line="264" w:lineRule="auto"/>
            </w:pPr>
            <w:r>
              <w:rPr>
                <w:rFonts w:ascii="Open Sans" w:eastAsia="Open Sans" w:hAnsi="Open Sans" w:cs="Open Sans"/>
                <w:color w:val="000000"/>
              </w:rPr>
              <w:t>9. How often should you clean air filters? Why?</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6C010C3A"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7F3EED80" w14:textId="77777777" w:rsidR="00157568" w:rsidRDefault="00157568"/>
        </w:tc>
      </w:tr>
      <w:tr w:rsidR="00157568" w14:paraId="649CFE0C"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6BC02523" w14:textId="77777777" w:rsidR="00157568" w:rsidRDefault="00945223">
            <w:pPr>
              <w:spacing w:line="264" w:lineRule="auto"/>
            </w:pPr>
            <w:r>
              <w:rPr>
                <w:rFonts w:ascii="Open Sans" w:eastAsia="Open Sans" w:hAnsi="Open Sans" w:cs="Open Sans"/>
                <w:color w:val="000000"/>
              </w:rPr>
              <w:t>10. Name at least three things to check when a room cannot be cooled or heated sufficiently.</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455DA1C1"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3413547D" w14:textId="77777777" w:rsidR="00157568" w:rsidRDefault="00157568"/>
        </w:tc>
      </w:tr>
      <w:tr w:rsidR="00157568" w14:paraId="5BAD4900"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75CB0CDD" w14:textId="77777777" w:rsidR="00157568" w:rsidRDefault="00945223">
            <w:pPr>
              <w:spacing w:line="264" w:lineRule="auto"/>
            </w:pPr>
            <w:r>
              <w:rPr>
                <w:rFonts w:ascii="Open Sans" w:eastAsia="Open Sans" w:hAnsi="Open Sans" w:cs="Open Sans"/>
                <w:color w:val="000000"/>
              </w:rPr>
              <w:t>11. What does it mean if a mechanical sound is heard from the indoor unit?</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9B979D1"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2B83003F" w14:textId="77777777" w:rsidR="00157568" w:rsidRDefault="00157568"/>
        </w:tc>
      </w:tr>
      <w:tr w:rsidR="00157568" w14:paraId="3DABCD10"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21D67638" w14:textId="77777777" w:rsidR="00157568" w:rsidRDefault="00945223">
            <w:pPr>
              <w:spacing w:line="264" w:lineRule="auto"/>
            </w:pPr>
            <w:r>
              <w:rPr>
                <w:rFonts w:ascii="Open Sans" w:eastAsia="Open Sans" w:hAnsi="Open Sans" w:cs="Open Sans"/>
                <w:color w:val="000000"/>
              </w:rPr>
              <w:t>12. Name at least four places to avoid installing the air conditioner.</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3B82076E"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663CC93" w14:textId="77777777" w:rsidR="00157568" w:rsidRDefault="00157568"/>
        </w:tc>
      </w:tr>
      <w:tr w:rsidR="00157568" w14:paraId="1D65250E" w14:textId="77777777" w:rsidTr="005B312A">
        <w:tc>
          <w:tcPr>
            <w:tcW w:w="260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02E6B85B" w14:textId="77777777" w:rsidR="00157568" w:rsidRDefault="00945223">
            <w:pPr>
              <w:spacing w:line="264" w:lineRule="auto"/>
            </w:pPr>
            <w:r>
              <w:rPr>
                <w:rFonts w:ascii="Open Sans" w:eastAsia="Open Sans" w:hAnsi="Open Sans" w:cs="Open Sans"/>
                <w:color w:val="000000"/>
              </w:rPr>
              <w:t>13. Name at least three reasons to consult the air conditioner dealer.</w:t>
            </w:r>
          </w:p>
        </w:tc>
        <w:tc>
          <w:tcPr>
            <w:tcW w:w="5760"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683B30DB" w14:textId="77777777" w:rsidR="00157568" w:rsidRDefault="00157568"/>
        </w:tc>
        <w:tc>
          <w:tcPr>
            <w:tcW w:w="995" w:type="dxa"/>
            <w:tcBorders>
              <w:top w:val="single" w:sz="2" w:space="0" w:color="808080"/>
              <w:left w:val="single" w:sz="2" w:space="0" w:color="808080"/>
              <w:bottom w:val="single" w:sz="2" w:space="0" w:color="808080"/>
              <w:right w:val="single" w:sz="2" w:space="0" w:color="808080"/>
            </w:tcBorders>
            <w:shd w:val="clear" w:color="auto" w:fill="FFFFFF"/>
            <w:tcMar>
              <w:top w:w="90" w:type="dxa"/>
              <w:left w:w="140" w:type="dxa"/>
              <w:bottom w:w="90" w:type="dxa"/>
              <w:right w:w="140" w:type="dxa"/>
            </w:tcMar>
          </w:tcPr>
          <w:p w14:paraId="41CE2B6F" w14:textId="77777777" w:rsidR="00157568" w:rsidRDefault="00157568"/>
        </w:tc>
      </w:tr>
    </w:tbl>
    <w:p w14:paraId="4C4B5ADC" w14:textId="77777777" w:rsidR="00C61C83" w:rsidRDefault="00C61C83"/>
    <w:sectPr w:rsidR="00C61C83">
      <w:headerReference w:type="default" r:id="rId10"/>
      <w:footerReference w:type="default" r:id="rId11"/>
      <w:pgSz w:w="12240" w:h="15840"/>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AA607" w14:textId="77777777" w:rsidR="00020EA4" w:rsidRDefault="00020EA4">
      <w:r>
        <w:separator/>
      </w:r>
    </w:p>
  </w:endnote>
  <w:endnote w:type="continuationSeparator" w:id="0">
    <w:p w14:paraId="3F837500" w14:textId="77777777" w:rsidR="00020EA4" w:rsidRDefault="00020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1640A" w14:textId="0C1E104A" w:rsidR="00BC54CC" w:rsidRDefault="40B6EE5B" w:rsidP="58131553">
    <w:pPr>
      <w:pBdr>
        <w:top w:val="single" w:sz="12" w:space="0" w:color="003B49"/>
      </w:pBdr>
      <w:tabs>
        <w:tab w:val="right" w:pos="9360"/>
      </w:tabs>
      <w:spacing w:before="80"/>
    </w:pPr>
    <w:r w:rsidRPr="58131553">
      <w:rPr>
        <w:rFonts w:ascii="Open Sans" w:eastAsia="Open Sans" w:hAnsi="Open Sans" w:cs="Open Sans"/>
        <w:b/>
        <w:bCs/>
        <w:color w:val="003B49"/>
        <w:sz w:val="16"/>
        <w:szCs w:val="16"/>
      </w:rPr>
      <w:t xml:space="preserve">Authentic Materials – </w:t>
    </w:r>
    <w:r w:rsidR="00F414DB">
      <w:rPr>
        <w:rFonts w:ascii="Open Sans" w:eastAsia="Open Sans" w:hAnsi="Open Sans" w:cs="Open Sans"/>
        <w:b/>
        <w:bCs/>
        <w:color w:val="003B49"/>
        <w:sz w:val="16"/>
        <w:szCs w:val="16"/>
      </w:rPr>
      <w:t>How to Find</w:t>
    </w:r>
    <w:r w:rsidR="58131553" w:rsidRPr="58131553">
      <w:rPr>
        <w:rFonts w:ascii="Open Sans" w:eastAsia="Open Sans" w:hAnsi="Open Sans" w:cs="Open Sans"/>
        <w:b/>
        <w:bCs/>
        <w:color w:val="003B49"/>
        <w:sz w:val="16"/>
        <w:szCs w:val="16"/>
      </w:rPr>
      <w:t xml:space="preserve"> Information in a </w:t>
    </w:r>
    <w:r w:rsidRPr="58131553">
      <w:rPr>
        <w:rFonts w:ascii="Open Sans" w:eastAsia="Open Sans" w:hAnsi="Open Sans" w:cs="Open Sans"/>
        <w:b/>
        <w:bCs/>
        <w:color w:val="003B49"/>
        <w:sz w:val="16"/>
        <w:szCs w:val="16"/>
      </w:rPr>
      <w:t xml:space="preserve">Manufacturer's Operating </w:t>
    </w:r>
    <w:proofErr w:type="gramStart"/>
    <w:r w:rsidRPr="58131553">
      <w:rPr>
        <w:rFonts w:ascii="Open Sans" w:eastAsia="Open Sans" w:hAnsi="Open Sans" w:cs="Open Sans"/>
        <w:b/>
        <w:bCs/>
        <w:color w:val="003B49"/>
        <w:sz w:val="16"/>
        <w:szCs w:val="16"/>
      </w:rPr>
      <w:t>Guide</w:t>
    </w:r>
    <w:r w:rsidRPr="58131553">
      <w:rPr>
        <w:rFonts w:ascii="Open Sans" w:eastAsia="Open Sans" w:hAnsi="Open Sans" w:cs="Open Sans"/>
        <w:color w:val="888888"/>
        <w:sz w:val="16"/>
        <w:szCs w:val="16"/>
      </w:rPr>
      <w:t xml:space="preserve">  |</w:t>
    </w:r>
    <w:proofErr w:type="gramEnd"/>
    <w:r w:rsidRPr="58131553">
      <w:rPr>
        <w:rFonts w:ascii="Open Sans" w:eastAsia="Open Sans" w:hAnsi="Open Sans" w:cs="Open Sans"/>
        <w:color w:val="888888"/>
        <w:sz w:val="16"/>
        <w:szCs w:val="16"/>
      </w:rPr>
      <w:t xml:space="preserve">  </w:t>
    </w:r>
    <w:r w:rsidR="3C1B6D2F" w:rsidRPr="58131553">
      <w:rPr>
        <w:rFonts w:ascii="Open Sans" w:eastAsia="Open Sans" w:hAnsi="Open Sans" w:cs="Open Sans"/>
        <w:color w:val="888888"/>
        <w:sz w:val="16"/>
        <w:szCs w:val="16"/>
      </w:rPr>
      <w:t xml:space="preserve">Contextualized </w:t>
    </w:r>
    <w:r w:rsidRPr="58131553">
      <w:rPr>
        <w:rFonts w:ascii="Open Sans" w:eastAsia="Open Sans" w:hAnsi="Open Sans" w:cs="Open Sans"/>
        <w:color w:val="888888"/>
        <w:sz w:val="16"/>
        <w:szCs w:val="16"/>
      </w:rPr>
      <w:t>ESOL Supp</w:t>
    </w:r>
    <w:r w:rsidR="3C1B6D2F" w:rsidRPr="58131553">
      <w:rPr>
        <w:rFonts w:ascii="Open Sans" w:eastAsia="Open Sans" w:hAnsi="Open Sans" w:cs="Open Sans"/>
        <w:color w:val="888888"/>
        <w:sz w:val="16"/>
        <w:szCs w:val="16"/>
      </w:rPr>
      <w:t>ort</w:t>
    </w:r>
    <w:r w:rsidRPr="58131553">
      <w:rPr>
        <w:rFonts w:ascii="Open Sans" w:eastAsia="Open Sans" w:hAnsi="Open Sans" w:cs="Open Sans"/>
        <w:color w:val="888888"/>
        <w:sz w:val="16"/>
        <w:szCs w:val="16"/>
      </w:rPr>
      <w:t xml:space="preserve"> Activity</w:t>
    </w:r>
    <w:proofErr w:type="gramStart"/>
    <w:r w:rsidR="00945223">
      <w:tab/>
    </w:r>
    <w:r w:rsidR="58131553" w:rsidRPr="58131553">
      <w:rPr>
        <w:rFonts w:ascii="Open Sans" w:eastAsia="Open Sans" w:hAnsi="Open Sans" w:cs="Open Sans"/>
        <w:color w:val="888888"/>
        <w:sz w:val="16"/>
        <w:szCs w:val="16"/>
      </w:rPr>
      <w:t xml:space="preserve">  </w:t>
    </w:r>
    <w:r w:rsidRPr="58131553">
      <w:rPr>
        <w:rFonts w:ascii="Open Sans" w:eastAsia="Open Sans" w:hAnsi="Open Sans" w:cs="Open Sans"/>
        <w:color w:val="888888"/>
        <w:sz w:val="16"/>
        <w:szCs w:val="16"/>
      </w:rPr>
      <w:t>Page</w:t>
    </w:r>
    <w:proofErr w:type="gramEnd"/>
    <w:r w:rsidRPr="58131553">
      <w:rPr>
        <w:rFonts w:ascii="Open Sans" w:eastAsia="Open Sans" w:hAnsi="Open Sans" w:cs="Open Sans"/>
        <w:color w:val="888888"/>
        <w:sz w:val="16"/>
        <w:szCs w:val="16"/>
      </w:rPr>
      <w:t xml:space="preserve"> </w:t>
    </w:r>
    <w:r w:rsidR="00945223" w:rsidRPr="58131553">
      <w:rPr>
        <w:noProof/>
      </w:rPr>
      <w:fldChar w:fldCharType="begin"/>
    </w:r>
    <w:r w:rsidR="00945223">
      <w:instrText>PAGE</w:instrText>
    </w:r>
    <w:r w:rsidR="00945223" w:rsidRPr="58131553">
      <w:fldChar w:fldCharType="separate"/>
    </w:r>
    <w:r w:rsidRPr="58131553">
      <w:rPr>
        <w:noProof/>
      </w:rPr>
      <w:t>1</w:t>
    </w:r>
    <w:r w:rsidR="00945223" w:rsidRPr="5813155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0A93E" w14:textId="77777777" w:rsidR="00020EA4" w:rsidRDefault="00020EA4">
      <w:r>
        <w:separator/>
      </w:r>
    </w:p>
  </w:footnote>
  <w:footnote w:type="continuationSeparator" w:id="0">
    <w:p w14:paraId="6530ACD9" w14:textId="77777777" w:rsidR="00020EA4" w:rsidRDefault="00020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BC54CC" w14:paraId="7CF21A5F" w14:textId="77777777">
      <w:tc>
        <w:tcPr>
          <w:tcW w:w="2800" w:type="dxa"/>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vAlign w:val="center"/>
        </w:tcPr>
        <w:p w14:paraId="09BE9BB9" w14:textId="77777777" w:rsidR="00BC54CC" w:rsidRDefault="00945223">
          <w:r>
            <w:rPr>
              <w:noProof/>
            </w:rPr>
            <w:drawing>
              <wp:inline distT="0" distB="0" distL="0" distR="0" wp14:anchorId="78DD7659" wp14:editId="631236B5">
                <wp:extent cx="1647825" cy="123825"/>
                <wp:effectExtent l="0" t="0" r="0" b="0"/>
                <wp:docPr id="537139112" name="Picture 537139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47825" cy="123825"/>
                        </a:xfrm>
                        <a:prstGeom prst="rect">
                          <a:avLst/>
                        </a:prstGeom>
                      </pic:spPr>
                    </pic:pic>
                  </a:graphicData>
                </a:graphic>
              </wp:inline>
            </w:drawing>
          </w:r>
        </w:p>
      </w:tc>
      <w:tc>
        <w:tcPr>
          <w:tcW w:w="6560" w:type="dxa"/>
          <w:tcBorders>
            <w:top w:val="none" w:sz="0" w:space="0" w:color="FFFFFF"/>
            <w:left w:val="none" w:sz="0" w:space="0" w:color="FFFFFF"/>
            <w:bottom w:val="none" w:sz="0" w:space="0" w:color="FFFFFF"/>
            <w:right w:val="none" w:sz="0" w:space="0" w:color="FFFFFF"/>
          </w:tcBorders>
          <w:tcMar>
            <w:top w:w="80" w:type="dxa"/>
            <w:left w:w="200" w:type="dxa"/>
            <w:bottom w:w="80" w:type="dxa"/>
            <w:right w:w="0" w:type="dxa"/>
          </w:tcMar>
          <w:vAlign w:val="center"/>
        </w:tcPr>
        <w:p w14:paraId="7068BB9B" w14:textId="01B26C9C" w:rsidR="00BC54CC" w:rsidRDefault="00945223">
          <w:pPr>
            <w:jc w:val="right"/>
          </w:pPr>
          <w:r>
            <w:rPr>
              <w:rFonts w:ascii="Open Sans" w:eastAsia="Open Sans" w:hAnsi="Open Sans" w:cs="Open Sans"/>
              <w:color w:val="666666"/>
              <w:sz w:val="18"/>
              <w:szCs w:val="18"/>
            </w:rPr>
            <w:t xml:space="preserve">Heat Pump &amp; HVAC Training </w:t>
          </w:r>
          <w:proofErr w:type="gramStart"/>
          <w:r>
            <w:rPr>
              <w:rFonts w:ascii="Open Sans" w:eastAsia="Open Sans" w:hAnsi="Open Sans" w:cs="Open Sans"/>
              <w:color w:val="666666"/>
              <w:sz w:val="18"/>
              <w:szCs w:val="18"/>
            </w:rPr>
            <w:t>Network  |</w:t>
          </w:r>
          <w:proofErr w:type="gramEnd"/>
          <w:r>
            <w:rPr>
              <w:rFonts w:ascii="Open Sans" w:eastAsia="Open Sans" w:hAnsi="Open Sans" w:cs="Open Sans"/>
              <w:color w:val="666666"/>
              <w:sz w:val="18"/>
              <w:szCs w:val="18"/>
            </w:rPr>
            <w:t xml:space="preserve">  </w:t>
          </w:r>
          <w:r w:rsidR="005B312A">
            <w:rPr>
              <w:rFonts w:ascii="Open Sans" w:eastAsia="Open Sans" w:hAnsi="Open Sans" w:cs="Open Sans"/>
              <w:color w:val="666666"/>
              <w:sz w:val="18"/>
              <w:szCs w:val="18"/>
            </w:rPr>
            <w:t xml:space="preserve">Contextualized </w:t>
          </w:r>
          <w:r>
            <w:rPr>
              <w:rFonts w:ascii="Open Sans" w:eastAsia="Open Sans" w:hAnsi="Open Sans" w:cs="Open Sans"/>
              <w:color w:val="666666"/>
              <w:sz w:val="18"/>
              <w:szCs w:val="18"/>
            </w:rPr>
            <w:t>ESOL Supp</w:t>
          </w:r>
          <w:r w:rsidR="005B312A">
            <w:rPr>
              <w:rFonts w:ascii="Open Sans" w:eastAsia="Open Sans" w:hAnsi="Open Sans" w:cs="Open Sans"/>
              <w:color w:val="666666"/>
              <w:sz w:val="18"/>
              <w:szCs w:val="18"/>
            </w:rPr>
            <w:t>ort Resources</w:t>
          </w:r>
        </w:p>
      </w:tc>
    </w:tr>
  </w:tbl>
  <w:p w14:paraId="6EEAB275" w14:textId="77777777" w:rsidR="00BC54CC" w:rsidRDefault="00BC54CC">
    <w:pPr>
      <w:pBdr>
        <w:bottom w:val="single" w:sz="12" w:space="0" w:color="C4D60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67055"/>
    <w:multiLevelType w:val="hybridMultilevel"/>
    <w:tmpl w:val="8B24539A"/>
    <w:lvl w:ilvl="0" w:tplc="A03E1296">
      <w:start w:val="1"/>
      <w:numFmt w:val="decimal"/>
      <w:lvlText w:val="%1."/>
      <w:lvlJc w:val="left"/>
      <w:pPr>
        <w:ind w:left="720" w:hanging="360"/>
      </w:pPr>
      <w:rPr>
        <w:rFonts w:ascii="Open Sans" w:eastAsia="Open Sans" w:hAnsi="Open Sans" w:cs="Open Sans"/>
        <w:b/>
        <w:bCs/>
        <w:color w:val="003B49"/>
        <w:sz w:val="20"/>
        <w:szCs w:val="20"/>
      </w:rPr>
    </w:lvl>
    <w:lvl w:ilvl="1" w:tplc="82706AE2">
      <w:numFmt w:val="decimal"/>
      <w:lvlText w:val=""/>
      <w:lvlJc w:val="left"/>
    </w:lvl>
    <w:lvl w:ilvl="2" w:tplc="C4D813E0">
      <w:numFmt w:val="decimal"/>
      <w:lvlText w:val=""/>
      <w:lvlJc w:val="left"/>
    </w:lvl>
    <w:lvl w:ilvl="3" w:tplc="EFD0A996">
      <w:numFmt w:val="decimal"/>
      <w:lvlText w:val=""/>
      <w:lvlJc w:val="left"/>
    </w:lvl>
    <w:lvl w:ilvl="4" w:tplc="7DD4B28C">
      <w:numFmt w:val="decimal"/>
      <w:lvlText w:val=""/>
      <w:lvlJc w:val="left"/>
    </w:lvl>
    <w:lvl w:ilvl="5" w:tplc="30CEAE58">
      <w:numFmt w:val="decimal"/>
      <w:lvlText w:val=""/>
      <w:lvlJc w:val="left"/>
    </w:lvl>
    <w:lvl w:ilvl="6" w:tplc="D15EAD5E">
      <w:numFmt w:val="decimal"/>
      <w:lvlText w:val=""/>
      <w:lvlJc w:val="left"/>
    </w:lvl>
    <w:lvl w:ilvl="7" w:tplc="85F69206">
      <w:numFmt w:val="decimal"/>
      <w:lvlText w:val=""/>
      <w:lvlJc w:val="left"/>
    </w:lvl>
    <w:lvl w:ilvl="8" w:tplc="859046D0">
      <w:numFmt w:val="decimal"/>
      <w:lvlText w:val=""/>
      <w:lvlJc w:val="left"/>
    </w:lvl>
  </w:abstractNum>
  <w:abstractNum w:abstractNumId="1" w15:restartNumberingAfterBreak="0">
    <w:nsid w:val="30852748"/>
    <w:multiLevelType w:val="hybridMultilevel"/>
    <w:tmpl w:val="3A8EB05A"/>
    <w:lvl w:ilvl="0" w:tplc="F514C63C">
      <w:start w:val="1"/>
      <w:numFmt w:val="bullet"/>
      <w:lvlText w:val="●"/>
      <w:lvlJc w:val="left"/>
      <w:pPr>
        <w:ind w:left="640" w:hanging="320"/>
      </w:pPr>
      <w:rPr>
        <w:rFonts w:ascii="Open Sans" w:eastAsia="Open Sans" w:hAnsi="Open Sans" w:cs="Open Sans"/>
        <w:color w:val="006D68"/>
        <w:sz w:val="20"/>
        <w:szCs w:val="20"/>
      </w:rPr>
    </w:lvl>
    <w:lvl w:ilvl="1" w:tplc="8710110E">
      <w:numFmt w:val="decimal"/>
      <w:lvlText w:val=""/>
      <w:lvlJc w:val="left"/>
    </w:lvl>
    <w:lvl w:ilvl="2" w:tplc="CDA27EC2">
      <w:numFmt w:val="decimal"/>
      <w:lvlText w:val=""/>
      <w:lvlJc w:val="left"/>
    </w:lvl>
    <w:lvl w:ilvl="3" w:tplc="378EBEA6">
      <w:numFmt w:val="decimal"/>
      <w:lvlText w:val=""/>
      <w:lvlJc w:val="left"/>
    </w:lvl>
    <w:lvl w:ilvl="4" w:tplc="8B269D42">
      <w:numFmt w:val="decimal"/>
      <w:lvlText w:val=""/>
      <w:lvlJc w:val="left"/>
    </w:lvl>
    <w:lvl w:ilvl="5" w:tplc="8EFA9454">
      <w:numFmt w:val="decimal"/>
      <w:lvlText w:val=""/>
      <w:lvlJc w:val="left"/>
    </w:lvl>
    <w:lvl w:ilvl="6" w:tplc="CEC4EF22">
      <w:numFmt w:val="decimal"/>
      <w:lvlText w:val=""/>
      <w:lvlJc w:val="left"/>
    </w:lvl>
    <w:lvl w:ilvl="7" w:tplc="AFB8AFC0">
      <w:numFmt w:val="decimal"/>
      <w:lvlText w:val=""/>
      <w:lvlJc w:val="left"/>
    </w:lvl>
    <w:lvl w:ilvl="8" w:tplc="09D6CDA0">
      <w:numFmt w:val="decimal"/>
      <w:lvlText w:val=""/>
      <w:lvlJc w:val="left"/>
    </w:lvl>
  </w:abstractNum>
  <w:abstractNum w:abstractNumId="2" w15:restartNumberingAfterBreak="0">
    <w:nsid w:val="3A4F3B82"/>
    <w:multiLevelType w:val="hybridMultilevel"/>
    <w:tmpl w:val="442E0ED2"/>
    <w:lvl w:ilvl="0" w:tplc="FC805BB0">
      <w:start w:val="1"/>
      <w:numFmt w:val="bullet"/>
      <w:lvlText w:val="●"/>
      <w:lvlJc w:val="left"/>
      <w:pPr>
        <w:ind w:left="720" w:hanging="360"/>
      </w:pPr>
    </w:lvl>
    <w:lvl w:ilvl="1" w:tplc="0D061CB0">
      <w:start w:val="1"/>
      <w:numFmt w:val="bullet"/>
      <w:lvlText w:val="○"/>
      <w:lvlJc w:val="left"/>
      <w:pPr>
        <w:ind w:left="1440" w:hanging="360"/>
      </w:pPr>
    </w:lvl>
    <w:lvl w:ilvl="2" w:tplc="0F6E6A14">
      <w:start w:val="1"/>
      <w:numFmt w:val="bullet"/>
      <w:lvlText w:val="■"/>
      <w:lvlJc w:val="left"/>
      <w:pPr>
        <w:ind w:left="2160" w:hanging="360"/>
      </w:pPr>
    </w:lvl>
    <w:lvl w:ilvl="3" w:tplc="0BCE457A">
      <w:start w:val="1"/>
      <w:numFmt w:val="bullet"/>
      <w:lvlText w:val="●"/>
      <w:lvlJc w:val="left"/>
      <w:pPr>
        <w:ind w:left="2880" w:hanging="360"/>
      </w:pPr>
    </w:lvl>
    <w:lvl w:ilvl="4" w:tplc="B14088DC">
      <w:start w:val="1"/>
      <w:numFmt w:val="bullet"/>
      <w:lvlText w:val="○"/>
      <w:lvlJc w:val="left"/>
      <w:pPr>
        <w:ind w:left="3600" w:hanging="360"/>
      </w:pPr>
    </w:lvl>
    <w:lvl w:ilvl="5" w:tplc="D4B6C340">
      <w:start w:val="1"/>
      <w:numFmt w:val="bullet"/>
      <w:lvlText w:val="■"/>
      <w:lvlJc w:val="left"/>
      <w:pPr>
        <w:ind w:left="4320" w:hanging="360"/>
      </w:pPr>
    </w:lvl>
    <w:lvl w:ilvl="6" w:tplc="2830015C">
      <w:start w:val="1"/>
      <w:numFmt w:val="bullet"/>
      <w:lvlText w:val="●"/>
      <w:lvlJc w:val="left"/>
      <w:pPr>
        <w:ind w:left="5040" w:hanging="360"/>
      </w:pPr>
    </w:lvl>
    <w:lvl w:ilvl="7" w:tplc="9934C620">
      <w:start w:val="1"/>
      <w:numFmt w:val="bullet"/>
      <w:lvlText w:val="●"/>
      <w:lvlJc w:val="left"/>
      <w:pPr>
        <w:ind w:left="5760" w:hanging="360"/>
      </w:pPr>
    </w:lvl>
    <w:lvl w:ilvl="8" w:tplc="4DA89A76">
      <w:start w:val="1"/>
      <w:numFmt w:val="bullet"/>
      <w:lvlText w:val="●"/>
      <w:lvlJc w:val="left"/>
      <w:pPr>
        <w:ind w:left="6480" w:hanging="360"/>
      </w:pPr>
    </w:lvl>
  </w:abstractNum>
  <w:num w:numId="1" w16cid:durableId="356741106">
    <w:abstractNumId w:val="2"/>
    <w:lvlOverride w:ilvl="0">
      <w:startOverride w:val="1"/>
    </w:lvlOverride>
  </w:num>
  <w:num w:numId="2" w16cid:durableId="748965487">
    <w:abstractNumId w:val="1"/>
    <w:lvlOverride w:ilvl="0">
      <w:startOverride w:val="1"/>
    </w:lvlOverride>
  </w:num>
  <w:num w:numId="3" w16cid:durableId="4643947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4CC"/>
    <w:rsid w:val="00020EA4"/>
    <w:rsid w:val="00097E2B"/>
    <w:rsid w:val="00157568"/>
    <w:rsid w:val="00395EF2"/>
    <w:rsid w:val="005B312A"/>
    <w:rsid w:val="005B5DA8"/>
    <w:rsid w:val="006F4A55"/>
    <w:rsid w:val="00945223"/>
    <w:rsid w:val="00A13B17"/>
    <w:rsid w:val="00B772E3"/>
    <w:rsid w:val="00BC54CC"/>
    <w:rsid w:val="00C37A82"/>
    <w:rsid w:val="00C61C83"/>
    <w:rsid w:val="00F414DB"/>
    <w:rsid w:val="00FC57A1"/>
    <w:rsid w:val="15F6E913"/>
    <w:rsid w:val="2076239A"/>
    <w:rsid w:val="3C1B6D2F"/>
    <w:rsid w:val="40B6EE5B"/>
    <w:rsid w:val="4FA6257C"/>
    <w:rsid w:val="58131553"/>
    <w:rsid w:val="73C36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A759E"/>
  <w15:docId w15:val="{303C3C87-3E70-CA40-A9DD-9BB011EA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B312A"/>
    <w:pPr>
      <w:tabs>
        <w:tab w:val="center" w:pos="4680"/>
        <w:tab w:val="right" w:pos="9360"/>
      </w:tabs>
    </w:pPr>
  </w:style>
  <w:style w:type="character" w:customStyle="1" w:styleId="HeaderChar">
    <w:name w:val="Header Char"/>
    <w:basedOn w:val="DefaultParagraphFont"/>
    <w:link w:val="Header"/>
    <w:uiPriority w:val="99"/>
    <w:rsid w:val="005B312A"/>
  </w:style>
  <w:style w:type="paragraph" w:styleId="Footer">
    <w:name w:val="footer"/>
    <w:basedOn w:val="Normal"/>
    <w:link w:val="FooterChar"/>
    <w:uiPriority w:val="99"/>
    <w:unhideWhenUsed/>
    <w:rsid w:val="005B312A"/>
    <w:pPr>
      <w:tabs>
        <w:tab w:val="center" w:pos="4680"/>
        <w:tab w:val="right" w:pos="9360"/>
      </w:tabs>
    </w:pPr>
  </w:style>
  <w:style w:type="character" w:customStyle="1" w:styleId="FooterChar">
    <w:name w:val="Footer Char"/>
    <w:basedOn w:val="DefaultParagraphFont"/>
    <w:link w:val="Footer"/>
    <w:uiPriority w:val="99"/>
    <w:rsid w:val="005B3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FD1F231E93A448344E7BEDBA34589" ma:contentTypeVersion="14" ma:contentTypeDescription="Create a new document." ma:contentTypeScope="" ma:versionID="a2307ebf6c770890e3f2ab909edc7459">
  <xsd:schema xmlns:xsd="http://www.w3.org/2001/XMLSchema" xmlns:xs="http://www.w3.org/2001/XMLSchema" xmlns:p="http://schemas.microsoft.com/office/2006/metadata/properties" xmlns:ns2="8883990c-cc01-484d-a42a-31578e1926f5" xmlns:ns3="3101dc3c-32ba-4fb4-be38-7628745179c0" targetNamespace="http://schemas.microsoft.com/office/2006/metadata/properties" ma:root="true" ma:fieldsID="5568098c0fbeeace8154936fafe0f573" ns2:_="" ns3:_="">
    <xsd:import namespace="8883990c-cc01-484d-a42a-31578e1926f5"/>
    <xsd:import namespace="3101dc3c-32ba-4fb4-be38-7628745179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3990c-cc01-484d-a42a-31578e1926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faeb5f8-066e-4252-85f7-2a35006b49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Notes" ma:index="20" nillable="true" ma:displayName="Notes" ma:description="Context of this file" ma:format="Dropdown" ma:internalName="Notes">
      <xsd:simpleType>
        <xsd:restriction base="dms:Text">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01dc3c-32ba-4fb4-be38-7628745179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9c9fa85-8824-40cc-a3dc-ac10e41fac2f}" ma:internalName="TaxCatchAll" ma:showField="CatchAllData" ma:web="3101dc3c-32ba-4fb4-be38-7628745179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83990c-cc01-484d-a42a-31578e1926f5">
      <Terms xmlns="http://schemas.microsoft.com/office/infopath/2007/PartnerControls"/>
    </lcf76f155ced4ddcb4097134ff3c332f>
    <Notes xmlns="8883990c-cc01-484d-a42a-31578e1926f5" xsi:nil="true"/>
    <TaxCatchAll xmlns="3101dc3c-32ba-4fb4-be38-7628745179c0" xsi:nil="true"/>
  </documentManagement>
</p:properties>
</file>

<file path=customXml/itemProps1.xml><?xml version="1.0" encoding="utf-8"?>
<ds:datastoreItem xmlns:ds="http://schemas.openxmlformats.org/officeDocument/2006/customXml" ds:itemID="{539AD58A-B885-40CE-9E09-22697A870881}"/>
</file>

<file path=customXml/itemProps2.xml><?xml version="1.0" encoding="utf-8"?>
<ds:datastoreItem xmlns:ds="http://schemas.openxmlformats.org/officeDocument/2006/customXml" ds:itemID="{F11D3AAC-FC9D-4B61-94C1-9BEB406E1D5B}">
  <ds:schemaRefs>
    <ds:schemaRef ds:uri="http://schemas.microsoft.com/sharepoint/v3/contenttype/forms"/>
  </ds:schemaRefs>
</ds:datastoreItem>
</file>

<file path=customXml/itemProps3.xml><?xml version="1.0" encoding="utf-8"?>
<ds:datastoreItem xmlns:ds="http://schemas.openxmlformats.org/officeDocument/2006/customXml" ds:itemID="{05E06681-B7FE-4549-85B8-026C907444AC}">
  <ds:schemaRefs>
    <ds:schemaRef ds:uri="http://schemas.microsoft.com/office/2006/metadata/properties"/>
    <ds:schemaRef ds:uri="http://schemas.microsoft.com/office/infopath/2007/PartnerControls"/>
    <ds:schemaRef ds:uri="9d08fa42-3293-4960-9eba-b4907ca33f3b"/>
    <ds:schemaRef ds:uri="ea4dc06b-4cba-4925-8846-bb8fd58a5dc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Youngblood</cp:lastModifiedBy>
  <cp:revision>6</cp:revision>
  <dcterms:created xsi:type="dcterms:W3CDTF">2026-07-21T22:22:00Z</dcterms:created>
  <dcterms:modified xsi:type="dcterms:W3CDTF">2026-09-16T17:45:00Z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0x010100F3DFD1F231E93A448344E7BEDBA34589</vt:lpwstr>
  </property>
  <property fmtid="{D5CDD505-2E9C-101B-9397-08002B2CF9AE}" pid="3" name="MediaServiceImageTags">
    <vt:lpwstr/>
  </property>
  <property fmtid="{D5CDD505-2E9C-101B-9397-08002B2CF9AE}" pid="4" name="docLang">
    <vt:lpwstr>en</vt:lpwstr>
  </property>
</Properties>
</file>