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03ED" w14:textId="77777777" w:rsidR="00BB2E42" w:rsidRDefault="005A44C4">
      <w:r w:rsidRPr="006D68F4">
        <w:rPr>
          <w:rFonts w:ascii="Times New Roman" w:hAnsi="Times New Roman"/>
          <w:noProof/>
        </w:rPr>
        <mc:AlternateContent>
          <mc:Choice Requires="wps">
            <w:drawing>
              <wp:anchor distT="0" distB="0" distL="114300" distR="114300" simplePos="0" relativeHeight="251661312" behindDoc="0" locked="0" layoutInCell="1" allowOverlap="1" wp14:anchorId="5B1C0869" wp14:editId="5D7B9CED">
                <wp:simplePos x="0" y="0"/>
                <wp:positionH relativeFrom="page">
                  <wp:align>left</wp:align>
                </wp:positionH>
                <wp:positionV relativeFrom="paragraph">
                  <wp:posOffset>-1905</wp:posOffset>
                </wp:positionV>
                <wp:extent cx="7781925" cy="2000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781925" cy="200025"/>
                        </a:xfrm>
                        <a:prstGeom prst="rect">
                          <a:avLst/>
                        </a:prstGeom>
                        <a:solidFill>
                          <a:srgbClr val="92C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98700" id="Rectangle 3" o:spid="_x0000_s1026" style="position:absolute;margin-left:0;margin-top:-.15pt;width:612.75pt;height:1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" fillcolor="#92cd53" stroked="f" strokeweight="1pt">
                <w10:wrap anchorx="page"/>
              </v:rect>
            </w:pict>
          </mc:Fallback>
        </mc:AlternateContent>
      </w:r>
    </w:p>
    <w:p w14:paraId="3C5C4F9F" w14:textId="77777777" w:rsidR="00BB2E42" w:rsidRDefault="00BB2E42"/>
    <w:p w14:paraId="3C676D44" w14:textId="77777777" w:rsidR="005A44C4" w:rsidRDefault="005A44C4"/>
    <w:p w14:paraId="66D78FC2" w14:textId="77777777" w:rsidR="005A44C4" w:rsidRDefault="005A44C4"/>
    <w:p w14:paraId="76B2FF4F" w14:textId="77777777" w:rsidR="005A44C4" w:rsidRDefault="005A44C4"/>
    <w:p w14:paraId="4BF960E0" w14:textId="77777777" w:rsidR="005A44C4" w:rsidRDefault="005A44C4">
      <w:r w:rsidRPr="005A25B5">
        <w:rPr>
          <w:rFonts w:cs="Calibri"/>
          <w:b/>
          <w:noProof/>
          <w:sz w:val="24"/>
          <w:szCs w:val="24"/>
        </w:rPr>
        <w:drawing>
          <wp:anchor distT="0" distB="0" distL="114300" distR="114300" simplePos="0" relativeHeight="251660288" behindDoc="1" locked="0" layoutInCell="1" allowOverlap="1" wp14:anchorId="6A4028CE" wp14:editId="3A6A5894">
            <wp:simplePos x="0" y="0"/>
            <wp:positionH relativeFrom="margin">
              <wp:align>center</wp:align>
            </wp:positionH>
            <wp:positionV relativeFrom="paragraph">
              <wp:posOffset>13335</wp:posOffset>
            </wp:positionV>
            <wp:extent cx="2561590" cy="778510"/>
            <wp:effectExtent l="0" t="0" r="0" b="2540"/>
            <wp:wrapTight wrapText="bothSides">
              <wp:wrapPolygon edited="0">
                <wp:start x="0" y="0"/>
                <wp:lineTo x="0" y="21142"/>
                <wp:lineTo x="21364" y="21142"/>
                <wp:lineTo x="21364" y="0"/>
                <wp:lineTo x="0" y="0"/>
              </wp:wrapPolygon>
            </wp:wrapTight>
            <wp:docPr id="2" name="Picture 1" descr="AMassachusettsCleanEnergyCenter_ColorA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ssachusettsCleanEnergyCenter_ColorA_300dpi.jpg"/>
                    <pic:cNvPicPr/>
                  </pic:nvPicPr>
                  <pic:blipFill>
                    <a:blip r:embed="rId11" cstate="print"/>
                    <a:stretch>
                      <a:fillRect/>
                    </a:stretch>
                  </pic:blipFill>
                  <pic:spPr>
                    <a:xfrm>
                      <a:off x="0" y="0"/>
                      <a:ext cx="2561590" cy="778510"/>
                    </a:xfrm>
                    <a:prstGeom prst="rect">
                      <a:avLst/>
                    </a:prstGeom>
                  </pic:spPr>
                </pic:pic>
              </a:graphicData>
            </a:graphic>
            <wp14:sizeRelH relativeFrom="margin">
              <wp14:pctWidth>0</wp14:pctWidth>
            </wp14:sizeRelH>
            <wp14:sizeRelV relativeFrom="margin">
              <wp14:pctHeight>0</wp14:pctHeight>
            </wp14:sizeRelV>
          </wp:anchor>
        </w:drawing>
      </w:r>
    </w:p>
    <w:p w14:paraId="39064FDC" w14:textId="77777777" w:rsidR="00BB2E42" w:rsidRDefault="00BB2E42" w:rsidP="00BB2E42">
      <w:pPr>
        <w:jc w:val="center"/>
        <w:rPr>
          <w:rFonts w:cs="Calibri"/>
          <w:b/>
          <w:sz w:val="48"/>
          <w:szCs w:val="24"/>
        </w:rPr>
      </w:pPr>
    </w:p>
    <w:p w14:paraId="423286A2" w14:textId="77777777" w:rsidR="00BB2E42" w:rsidRDefault="00BB2E42" w:rsidP="00BB2E42">
      <w:pPr>
        <w:jc w:val="center"/>
        <w:rPr>
          <w:rFonts w:cs="Calibri"/>
          <w:b/>
          <w:sz w:val="48"/>
          <w:szCs w:val="24"/>
        </w:rPr>
      </w:pPr>
    </w:p>
    <w:p w14:paraId="24201CB8" w14:textId="77777777" w:rsidR="005570EA" w:rsidRDefault="005570EA" w:rsidP="005570EA">
      <w:pPr>
        <w:ind w:left="2160" w:right="2160"/>
        <w:jc w:val="center"/>
        <w:rPr>
          <w:rFonts w:ascii="Calibri Light" w:hAnsiTheme="minorHAnsi"/>
          <w:sz w:val="40"/>
        </w:rPr>
      </w:pPr>
      <w:r>
        <w:rPr>
          <w:rFonts w:ascii="Calibri Light"/>
          <w:sz w:val="40"/>
        </w:rPr>
        <w:t>Request for Proposals:</w:t>
      </w:r>
    </w:p>
    <w:p w14:paraId="7EFA8CD7" w14:textId="77777777" w:rsidR="005570EA" w:rsidRDefault="005570EA" w:rsidP="005570EA">
      <w:pPr>
        <w:ind w:left="2160" w:right="2160"/>
        <w:jc w:val="center"/>
        <w:rPr>
          <w:rFonts w:ascii="Calibri Light"/>
          <w:sz w:val="40"/>
        </w:rPr>
      </w:pPr>
      <w:r>
        <w:rPr>
          <w:rFonts w:ascii="Calibri Light"/>
          <w:sz w:val="40"/>
        </w:rPr>
        <w:t>Commonwealth Hydropower Program</w:t>
      </w:r>
    </w:p>
    <w:p w14:paraId="6CFA17AD" w14:textId="77777777" w:rsidR="005570EA" w:rsidRDefault="005570EA" w:rsidP="005570EA">
      <w:pPr>
        <w:ind w:left="2160" w:right="2160"/>
        <w:jc w:val="center"/>
        <w:rPr>
          <w:rFonts w:ascii="Calibri Light" w:eastAsia="Calibri Light" w:hAnsi="Calibri Light" w:cs="Calibri Light"/>
          <w:sz w:val="40"/>
          <w:szCs w:val="40"/>
        </w:rPr>
      </w:pPr>
      <w:r>
        <w:rPr>
          <w:rFonts w:ascii="Calibri Light"/>
          <w:sz w:val="40"/>
        </w:rPr>
        <w:t>Round 11</w:t>
      </w:r>
    </w:p>
    <w:p w14:paraId="516B468D" w14:textId="77777777" w:rsidR="005570EA" w:rsidRDefault="005570EA" w:rsidP="005570EA">
      <w:pPr>
        <w:spacing w:before="3"/>
        <w:ind w:left="2160" w:right="2160"/>
        <w:jc w:val="center"/>
        <w:rPr>
          <w:rFonts w:ascii="Calibri Light" w:eastAsia="Calibri Light" w:hAnsi="Calibri Light" w:cs="Calibri Light"/>
          <w:sz w:val="36"/>
          <w:szCs w:val="36"/>
        </w:rPr>
      </w:pPr>
      <w:r>
        <w:rPr>
          <w:rFonts w:ascii="Calibri Light"/>
          <w:sz w:val="36"/>
          <w:szCs w:val="36"/>
        </w:rPr>
        <w:t>RFP FY2022-CH-R11</w:t>
      </w:r>
    </w:p>
    <w:p w14:paraId="1B7E6F0F" w14:textId="77777777" w:rsidR="005570EA" w:rsidRDefault="005570EA" w:rsidP="005570EA">
      <w:pPr>
        <w:spacing w:before="11"/>
        <w:ind w:left="2160" w:right="2160"/>
        <w:rPr>
          <w:rFonts w:ascii="Calibri Light" w:eastAsia="Calibri Light" w:hAnsi="Calibri Light" w:cs="Calibri Light"/>
          <w:sz w:val="47"/>
          <w:szCs w:val="47"/>
        </w:rPr>
      </w:pPr>
    </w:p>
    <w:p w14:paraId="5C775223" w14:textId="31E7AF13" w:rsidR="005570EA" w:rsidRDefault="005570EA" w:rsidP="005570EA">
      <w:pPr>
        <w:ind w:left="2160" w:right="2160" w:hanging="9"/>
        <w:jc w:val="center"/>
        <w:rPr>
          <w:rFonts w:ascii="Calibri Light" w:hAnsiTheme="minorHAnsi" w:cstheme="minorBidi"/>
          <w:sz w:val="36"/>
          <w:szCs w:val="36"/>
        </w:rPr>
      </w:pPr>
      <w:r>
        <w:rPr>
          <w:rFonts w:ascii="Calibri Light"/>
          <w:sz w:val="36"/>
          <w:szCs w:val="36"/>
        </w:rPr>
        <w:t xml:space="preserve">Date of Issue: </w:t>
      </w:r>
      <w:r w:rsidR="00347D19">
        <w:rPr>
          <w:rFonts w:ascii="Calibri Light"/>
          <w:sz w:val="36"/>
          <w:szCs w:val="36"/>
        </w:rPr>
        <w:t>March</w:t>
      </w:r>
      <w:r>
        <w:rPr>
          <w:rFonts w:ascii="Calibri Light"/>
          <w:sz w:val="36"/>
          <w:szCs w:val="36"/>
        </w:rPr>
        <w:t xml:space="preserve"> </w:t>
      </w:r>
      <w:r w:rsidR="000D22F0">
        <w:rPr>
          <w:rFonts w:ascii="Calibri Light"/>
          <w:sz w:val="36"/>
          <w:szCs w:val="36"/>
        </w:rPr>
        <w:t>21</w:t>
      </w:r>
      <w:r>
        <w:rPr>
          <w:rFonts w:ascii="Calibri Light"/>
          <w:sz w:val="36"/>
          <w:szCs w:val="36"/>
        </w:rPr>
        <w:t>, 2022</w:t>
      </w:r>
    </w:p>
    <w:p w14:paraId="5C546E2B" w14:textId="53D6E9EC" w:rsidR="005570EA" w:rsidRDefault="005570EA" w:rsidP="0079164C">
      <w:pPr>
        <w:ind w:left="2160" w:right="2160" w:hanging="9"/>
        <w:jc w:val="center"/>
        <w:rPr>
          <w:rFonts w:ascii="Calibri Light"/>
          <w:sz w:val="36"/>
          <w:szCs w:val="36"/>
        </w:rPr>
      </w:pPr>
      <w:r>
        <w:rPr>
          <w:rFonts w:ascii="Calibri Light"/>
          <w:sz w:val="36"/>
          <w:szCs w:val="36"/>
        </w:rPr>
        <w:t xml:space="preserve">Deadline for Preferred Review: </w:t>
      </w:r>
      <w:r w:rsidR="00635DF6">
        <w:rPr>
          <w:rFonts w:ascii="Calibri Light"/>
          <w:sz w:val="36"/>
          <w:szCs w:val="36"/>
        </w:rPr>
        <w:t>April</w:t>
      </w:r>
      <w:r>
        <w:rPr>
          <w:rFonts w:ascii="Calibri Light"/>
          <w:sz w:val="36"/>
          <w:szCs w:val="36"/>
        </w:rPr>
        <w:t xml:space="preserve"> </w:t>
      </w:r>
      <w:r w:rsidR="00A4243D">
        <w:rPr>
          <w:rFonts w:ascii="Calibri Light"/>
          <w:sz w:val="36"/>
          <w:szCs w:val="36"/>
        </w:rPr>
        <w:t>29</w:t>
      </w:r>
      <w:r>
        <w:rPr>
          <w:rFonts w:ascii="Calibri Light"/>
          <w:sz w:val="36"/>
          <w:szCs w:val="36"/>
        </w:rPr>
        <w:t>, 2022</w:t>
      </w:r>
    </w:p>
    <w:p w14:paraId="0518875C" w14:textId="77777777" w:rsidR="0079164C" w:rsidRPr="0079164C" w:rsidRDefault="0079164C" w:rsidP="0079164C">
      <w:pPr>
        <w:ind w:left="2160" w:right="2160" w:hanging="9"/>
        <w:jc w:val="center"/>
        <w:rPr>
          <w:rFonts w:ascii="Calibri Light"/>
          <w:sz w:val="36"/>
          <w:szCs w:val="36"/>
        </w:rPr>
      </w:pPr>
    </w:p>
    <w:p w14:paraId="31B4E7C7" w14:textId="190D97B6" w:rsidR="006D68F4" w:rsidRDefault="00BB2E42" w:rsidP="0079164C">
      <w:pPr>
        <w:jc w:val="center"/>
        <w:rPr>
          <w:rFonts w:asciiTheme="majorHAnsi" w:hAnsiTheme="majorHAnsi"/>
          <w:sz w:val="36"/>
          <w:szCs w:val="24"/>
        </w:rPr>
      </w:pPr>
      <w:r w:rsidRPr="006D68F4">
        <w:rPr>
          <w:rFonts w:asciiTheme="majorHAnsi" w:hAnsiTheme="majorHAnsi"/>
          <w:sz w:val="36"/>
          <w:szCs w:val="24"/>
        </w:rPr>
        <w:t xml:space="preserve">Total Funding Available: </w:t>
      </w:r>
      <w:r w:rsidR="0081247A">
        <w:rPr>
          <w:rFonts w:asciiTheme="majorHAnsi" w:hAnsiTheme="majorHAnsi"/>
          <w:sz w:val="36"/>
          <w:szCs w:val="24"/>
        </w:rPr>
        <w:t>$</w:t>
      </w:r>
      <w:r w:rsidR="005570EA">
        <w:rPr>
          <w:rFonts w:asciiTheme="majorHAnsi" w:hAnsiTheme="majorHAnsi"/>
          <w:sz w:val="36"/>
          <w:szCs w:val="24"/>
        </w:rPr>
        <w:t>30</w:t>
      </w:r>
      <w:r w:rsidR="00022245">
        <w:rPr>
          <w:rFonts w:asciiTheme="majorHAnsi" w:hAnsiTheme="majorHAnsi"/>
          <w:sz w:val="36"/>
          <w:szCs w:val="24"/>
        </w:rPr>
        <w:t>0,000</w:t>
      </w:r>
    </w:p>
    <w:p w14:paraId="3981D8F1" w14:textId="77777777" w:rsidR="0079164C" w:rsidRPr="006D68F4" w:rsidRDefault="0079164C" w:rsidP="0079164C">
      <w:pPr>
        <w:jc w:val="center"/>
        <w:rPr>
          <w:rFonts w:asciiTheme="majorHAnsi" w:hAnsiTheme="majorHAnsi"/>
          <w:sz w:val="36"/>
          <w:szCs w:val="24"/>
        </w:rPr>
      </w:pPr>
    </w:p>
    <w:p w14:paraId="16E179C7" w14:textId="77777777" w:rsidR="003A386B" w:rsidRDefault="003A386B" w:rsidP="003A386B">
      <w:pPr>
        <w:spacing w:line="439" w:lineRule="exact"/>
        <w:ind w:left="2160" w:right="2160"/>
        <w:jc w:val="center"/>
        <w:rPr>
          <w:rFonts w:ascii="Calibri Light" w:eastAsia="Calibri Light" w:hAnsi="Calibri Light" w:cs="Calibri Light"/>
          <w:sz w:val="36"/>
          <w:szCs w:val="36"/>
        </w:rPr>
      </w:pPr>
      <w:r>
        <w:rPr>
          <w:rFonts w:ascii="Calibri Light"/>
          <w:sz w:val="36"/>
        </w:rPr>
        <w:t>All proposals must be submitted to:</w:t>
      </w:r>
    </w:p>
    <w:p w14:paraId="7C75B7B8" w14:textId="05DF3A8D" w:rsidR="003A386B" w:rsidRDefault="00C51B30" w:rsidP="003A386B">
      <w:pPr>
        <w:spacing w:line="390" w:lineRule="exact"/>
        <w:ind w:left="2160" w:right="2160"/>
        <w:jc w:val="center"/>
        <w:rPr>
          <w:rFonts w:ascii="Calibri Light" w:eastAsia="Calibri" w:hAnsi="Calibri Light" w:cs="Calibri Light"/>
          <w:color w:val="0070C0"/>
          <w:sz w:val="32"/>
          <w:szCs w:val="32"/>
        </w:rPr>
        <w:sectPr w:rsidR="003A386B">
          <w:pgSz w:w="12240" w:h="15840"/>
          <w:pgMar w:top="1360" w:right="0" w:bottom="280" w:left="0" w:header="720" w:footer="720" w:gutter="0"/>
          <w:cols w:space="720"/>
        </w:sectPr>
      </w:pPr>
      <w:hyperlink r:id="rId12" w:history="1">
        <w:r w:rsidR="003A386B">
          <w:rPr>
            <w:rStyle w:val="Hyperlink"/>
            <w:rFonts w:ascii="Calibri Light" w:eastAsia="Calibri" w:hAnsi="Calibri Light" w:cs="Calibri Light"/>
            <w:sz w:val="32"/>
            <w:szCs w:val="32"/>
          </w:rPr>
          <w:t>hydro@masscec.com</w:t>
        </w:r>
      </w:hyperlink>
    </w:p>
    <w:p w14:paraId="33EB373F" w14:textId="77777777" w:rsidR="00FA471F" w:rsidRDefault="00FA471F" w:rsidP="0025070E">
      <w:pPr>
        <w:rPr>
          <w:rFonts w:cs="Calibri"/>
          <w:b/>
          <w:sz w:val="24"/>
          <w:szCs w:val="24"/>
        </w:rPr>
      </w:pPr>
    </w:p>
    <w:p w14:paraId="3150D2BE" w14:textId="5A4C9929" w:rsidR="00FA471F" w:rsidRDefault="002539DD" w:rsidP="0025070E">
      <w:pPr>
        <w:rPr>
          <w:rFonts w:cs="Calibri"/>
          <w:b/>
          <w:sz w:val="24"/>
          <w:szCs w:val="24"/>
        </w:rPr>
      </w:pPr>
      <w:r w:rsidRPr="006D68F4">
        <w:rPr>
          <w:rFonts w:ascii="Times New Roman" w:hAnsi="Times New Roman"/>
          <w:noProof/>
        </w:rPr>
        <mc:AlternateContent>
          <mc:Choice Requires="wps">
            <w:drawing>
              <wp:anchor distT="0" distB="0" distL="114300" distR="114300" simplePos="0" relativeHeight="251662336" behindDoc="0" locked="0" layoutInCell="1" allowOverlap="1" wp14:anchorId="7A6295CC" wp14:editId="5D609F05">
                <wp:simplePos x="0" y="0"/>
                <wp:positionH relativeFrom="page">
                  <wp:posOffset>0</wp:posOffset>
                </wp:positionH>
                <wp:positionV relativeFrom="paragraph">
                  <wp:posOffset>53975</wp:posOffset>
                </wp:positionV>
                <wp:extent cx="7781925" cy="2000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781925" cy="200025"/>
                        </a:xfrm>
                        <a:prstGeom prst="rect">
                          <a:avLst/>
                        </a:prstGeom>
                        <a:solidFill>
                          <a:srgbClr val="92CD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ECF88" id="Rectangle 5" o:spid="_x0000_s1026" style="position:absolute;margin-left:0;margin-top:4.25pt;width:612.7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" fillcolor="#92cd53" stroked="f" strokeweight="1pt">
                <w10:wrap anchorx="page"/>
              </v:rect>
            </w:pict>
          </mc:Fallback>
        </mc:AlternateContent>
      </w:r>
    </w:p>
    <w:p w14:paraId="3E8E5053" w14:textId="7478D33C" w:rsidR="00C93E5C" w:rsidRDefault="00C93E5C" w:rsidP="0025070E">
      <w:pPr>
        <w:rPr>
          <w:rFonts w:cs="Calibri"/>
          <w:b/>
          <w:sz w:val="24"/>
          <w:szCs w:val="24"/>
        </w:rPr>
      </w:pPr>
    </w:p>
    <w:p w14:paraId="54A79718" w14:textId="77777777" w:rsidR="00C93E5C" w:rsidRPr="005A25B5" w:rsidRDefault="00C93E5C" w:rsidP="002510CD">
      <w:pPr>
        <w:pStyle w:val="Heading2"/>
        <w:spacing w:before="100" w:beforeAutospacing="1" w:after="100" w:afterAutospacing="1" w:line="23" w:lineRule="atLeast"/>
        <w:rPr>
          <w:sz w:val="24"/>
        </w:rPr>
      </w:pPr>
      <w:r>
        <w:rPr>
          <w:sz w:val="24"/>
        </w:rPr>
        <w:t xml:space="preserve">I. </w:t>
      </w:r>
      <w:r w:rsidRPr="005A25B5">
        <w:rPr>
          <w:sz w:val="24"/>
        </w:rPr>
        <w:t>Summary</w:t>
      </w:r>
    </w:p>
    <w:p w14:paraId="339EE30D" w14:textId="1F7E69BB" w:rsidR="00766CD1" w:rsidRDefault="00766CD1" w:rsidP="00DC77A4">
      <w:pPr>
        <w:pStyle w:val="BodyText"/>
        <w:spacing w:before="56" w:line="237" w:lineRule="auto"/>
        <w:ind w:left="0"/>
        <w:jc w:val="both"/>
      </w:pPr>
      <w:r>
        <w:rPr>
          <w:rFonts w:cs="Calibri"/>
        </w:rPr>
        <w:t>The Massachusetts Clean Energy Technology Center (“</w:t>
      </w:r>
      <w:r>
        <w:rPr>
          <w:rFonts w:cs="Calibri"/>
          <w:u w:val="single"/>
        </w:rPr>
        <w:t>MassCEC</w:t>
      </w:r>
      <w:r>
        <w:rPr>
          <w:rFonts w:cs="Calibri"/>
        </w:rPr>
        <w:t xml:space="preserve">”) </w:t>
      </w:r>
      <w:r>
        <w:t xml:space="preserve">seeks applications to its Commonwealth Hydro Program </w:t>
      </w:r>
      <w:r>
        <w:rPr>
          <w:rFonts w:cs="Calibri"/>
        </w:rPr>
        <w:t>(the “</w:t>
      </w:r>
      <w:r>
        <w:rPr>
          <w:rFonts w:cs="Calibri"/>
          <w:u w:val="single"/>
        </w:rPr>
        <w:t>Program</w:t>
      </w:r>
      <w:r>
        <w:rPr>
          <w:rFonts w:cs="Calibri"/>
        </w:rPr>
        <w:t xml:space="preserve">”) </w:t>
      </w:r>
      <w:r>
        <w:t xml:space="preserve">to facilitate greater energy production and reduced environmental impacts from hydropower facilities that are eligible for the </w:t>
      </w:r>
      <w:r w:rsidR="00740F46">
        <w:t>Massachusetts Renewable Energy Portfolio Standard (“</w:t>
      </w:r>
      <w:r w:rsidRPr="00740F46">
        <w:rPr>
          <w:u w:val="single"/>
        </w:rPr>
        <w:t>MA RPS</w:t>
      </w:r>
      <w:r w:rsidR="00740F46">
        <w:t>”)</w:t>
      </w:r>
      <w:r>
        <w:t>.</w:t>
      </w:r>
    </w:p>
    <w:p w14:paraId="1143C8CA" w14:textId="77777777" w:rsidR="00DC77A4" w:rsidRPr="00DC77A4" w:rsidRDefault="00DC77A4" w:rsidP="00DC77A4">
      <w:pPr>
        <w:pStyle w:val="BodyText"/>
        <w:spacing w:before="56" w:line="237" w:lineRule="auto"/>
        <w:ind w:left="0"/>
        <w:jc w:val="both"/>
      </w:pPr>
    </w:p>
    <w:p w14:paraId="71794249" w14:textId="174591A7" w:rsidR="00766CD1" w:rsidRDefault="00740F46" w:rsidP="00766CD1">
      <w:pPr>
        <w:pStyle w:val="BodyText"/>
        <w:ind w:left="0"/>
        <w:jc w:val="both"/>
        <w:rPr>
          <w:bCs/>
        </w:rPr>
      </w:pPr>
      <w:r>
        <w:t>The Program</w:t>
      </w:r>
      <w:r w:rsidR="00766CD1">
        <w:t xml:space="preserve"> provides grant funding of up to Three Hundred Thousand Dollars ($300,000) per project. Through the provision of this support, </w:t>
      </w:r>
      <w:r>
        <w:t>the Program</w:t>
      </w:r>
      <w:r w:rsidR="00766CD1">
        <w:t xml:space="preserve"> seeks to increase the output, longevity, and ecological acceptability of hydropower facilities that are qualified for the MA RPS, or have a strong likelihood of attaining qualification, as further explained herein. </w:t>
      </w:r>
      <w:r w:rsidR="00766CD1">
        <w:rPr>
          <w:bCs/>
        </w:rPr>
        <w:t>Applicants’ facilities must also be licensed by the Federal Energy Regulatory Commission (</w:t>
      </w:r>
      <w:r>
        <w:rPr>
          <w:bCs/>
        </w:rPr>
        <w:t>“</w:t>
      </w:r>
      <w:r w:rsidR="00766CD1" w:rsidRPr="000D22F0">
        <w:rPr>
          <w:bCs/>
          <w:u w:val="single"/>
        </w:rPr>
        <w:t>FERC</w:t>
      </w:r>
      <w:r>
        <w:rPr>
          <w:bCs/>
        </w:rPr>
        <w:t>”</w:t>
      </w:r>
      <w:r w:rsidR="00766CD1">
        <w:rPr>
          <w:bCs/>
        </w:rPr>
        <w:t xml:space="preserve">), have an order from FERC indicating that they are non-jurisdictional to FERC, or have a determination from FERC that they are a “qualifying conduit hydropower facility” in accordance with FERC Order 800. </w:t>
      </w:r>
    </w:p>
    <w:p w14:paraId="491C2006" w14:textId="77777777" w:rsidR="00766CD1" w:rsidRDefault="00766CD1" w:rsidP="00766CD1">
      <w:pPr>
        <w:pStyle w:val="BodyText"/>
        <w:ind w:left="0"/>
        <w:jc w:val="both"/>
      </w:pPr>
    </w:p>
    <w:p w14:paraId="57055CB9" w14:textId="68AB8F94" w:rsidR="00766CD1" w:rsidRDefault="00766CD1" w:rsidP="00766CD1">
      <w:pPr>
        <w:pStyle w:val="BodyText"/>
        <w:ind w:left="0"/>
        <w:jc w:val="both"/>
      </w:pPr>
      <w:r>
        <w:t xml:space="preserve">Applications will be accepted under this solicitation on a rolling basis, with preference to those received before </w:t>
      </w:r>
      <w:r w:rsidR="00635DF6">
        <w:t>April</w:t>
      </w:r>
      <w:r>
        <w:t xml:space="preserve"> </w:t>
      </w:r>
      <w:r w:rsidR="00A4243D">
        <w:t>29</w:t>
      </w:r>
      <w:r>
        <w:rPr>
          <w:vertAlign w:val="superscript"/>
        </w:rPr>
        <w:t>th</w:t>
      </w:r>
      <w:r>
        <w:t xml:space="preserve">. Applications received by </w:t>
      </w:r>
      <w:r w:rsidR="00635DF6">
        <w:t>April</w:t>
      </w:r>
      <w:r>
        <w:t xml:space="preserve"> </w:t>
      </w:r>
      <w:r w:rsidR="00A4243D">
        <w:t>29</w:t>
      </w:r>
      <w:r>
        <w:rPr>
          <w:vertAlign w:val="superscript"/>
        </w:rPr>
        <w:t>th</w:t>
      </w:r>
      <w:r>
        <w:t xml:space="preserve"> will be judged on a competitive basis, as further explained in Section </w:t>
      </w:r>
      <w:r w:rsidR="005A5886">
        <w:t>VII</w:t>
      </w:r>
      <w:r>
        <w:t xml:space="preserve">. Subject to the availability of funds, applications received after </w:t>
      </w:r>
      <w:r w:rsidR="00635DF6">
        <w:t>April</w:t>
      </w:r>
      <w:r>
        <w:t xml:space="preserve"> </w:t>
      </w:r>
      <w:r w:rsidR="00A4243D">
        <w:t>29</w:t>
      </w:r>
      <w:r>
        <w:rPr>
          <w:vertAlign w:val="superscript"/>
        </w:rPr>
        <w:t>th</w:t>
      </w:r>
      <w:r>
        <w:t xml:space="preserve"> may not be evaluated. MassCEC will endeavor to provide at least two</w:t>
      </w:r>
      <w:r w:rsidR="00740F46">
        <w:t xml:space="preserve"> (2)</w:t>
      </w:r>
      <w:r>
        <w:t xml:space="preserve"> weeks advance notice of plans to close the solicitation but may close it at any time without notice. It is the Applicant’s responsibility to check for updates to this solicitation on MassCEC’s website. </w:t>
      </w:r>
    </w:p>
    <w:p w14:paraId="3CE44F70" w14:textId="61421E90" w:rsidR="00C93E5C" w:rsidRPr="0059518B" w:rsidRDefault="00530AA2" w:rsidP="002510CD">
      <w:pPr>
        <w:pStyle w:val="Heading2"/>
        <w:spacing w:line="23" w:lineRule="atLeast"/>
        <w:rPr>
          <w:sz w:val="24"/>
          <w:szCs w:val="24"/>
        </w:rPr>
      </w:pPr>
      <w:r w:rsidRPr="00FC15F9" w:rsidDel="00530AA2">
        <w:rPr>
          <w:rFonts w:cs="Calibri"/>
          <w:i/>
          <w:sz w:val="24"/>
          <w:szCs w:val="24"/>
        </w:rPr>
        <w:t xml:space="preserve"> </w:t>
      </w:r>
      <w:r w:rsidR="00C93E5C" w:rsidRPr="0059518B">
        <w:rPr>
          <w:sz w:val="24"/>
          <w:szCs w:val="24"/>
        </w:rPr>
        <w:t>II. About MassCEC</w:t>
      </w:r>
    </w:p>
    <w:p w14:paraId="5F9C2AC8" w14:textId="65EABFDF" w:rsidR="002539DD" w:rsidRDefault="00C93E5C" w:rsidP="00CF28D1">
      <w:pPr>
        <w:spacing w:line="23" w:lineRule="atLeast"/>
        <w:rPr>
          <w:szCs w:val="24"/>
        </w:rPr>
      </w:pPr>
      <w:r w:rsidRPr="00495583">
        <w:rPr>
          <w:szCs w:val="24"/>
        </w:rPr>
        <w:t>MassCEC is a publicly-funded agency dedicated to accelerating the success of clean energy technologies, companies and projects in the Commonwealth—while creating high-quality jobs and long-term economic growth for the people of Massachusetts. Since it began operating in 2009, MassCEC has helped clean energy companies grow, supported municipal clean energy projects and invested in residential and commercial renewable energy installations, creating a robust marketplace for innovative clean technology companies and service providers.</w:t>
      </w:r>
    </w:p>
    <w:p w14:paraId="79CFAB4B" w14:textId="2B9D875D" w:rsidR="001570B6" w:rsidRDefault="001570B6" w:rsidP="00CF28D1">
      <w:pPr>
        <w:spacing w:line="23" w:lineRule="atLeast"/>
        <w:rPr>
          <w:rStyle w:val="eop"/>
          <w:rFonts w:cs="Calibri"/>
          <w:color w:val="000000"/>
          <w:shd w:val="clear" w:color="auto" w:fill="FFFFFF"/>
        </w:rPr>
      </w:pPr>
      <w:r>
        <w:rPr>
          <w:rStyle w:val="normaltextrun"/>
          <w:rFonts w:cs="Calibri"/>
          <w:color w:val="000000"/>
          <w:shd w:val="clear" w:color="auto" w:fill="FFFFFF"/>
        </w:rPr>
        <w:t>MassCEC’s mission is to accelerate the clean energy and climate solution innovation that is critical to meeting the Commonwealth’s climate goals, advancing Massachusetts’ position as an international climate leader while growing the state’s clean energy economy. MassCEC is committed to creating a diverse, equitable, and inclusive organization where everyone is welcomed, supported, respected, and valued. We are committed to incorporating principles of diversity, equity, inclusion, and environmental justice in all aspects of our work in order to promote the equitable distribution of the health and economic benefits of clean energy and support a diverse and inclusive clean energy industry. MassCEC strives to lead and innovate in equitable clean energy and climate solutions.</w:t>
      </w:r>
      <w:r>
        <w:rPr>
          <w:rStyle w:val="eop"/>
          <w:rFonts w:cs="Calibri"/>
          <w:color w:val="000000"/>
          <w:shd w:val="clear" w:color="auto" w:fill="FFFFFF"/>
        </w:rPr>
        <w:t> </w:t>
      </w:r>
    </w:p>
    <w:p w14:paraId="555EBF0B" w14:textId="5D6918EB" w:rsidR="001570B6" w:rsidRDefault="001570B6" w:rsidP="00CF28D1">
      <w:pPr>
        <w:spacing w:line="23" w:lineRule="atLeast"/>
        <w:rPr>
          <w:rStyle w:val="eop"/>
          <w:rFonts w:cs="Calibri"/>
          <w:color w:val="000000"/>
          <w:shd w:val="clear" w:color="auto" w:fill="FFFFFF"/>
        </w:rPr>
      </w:pPr>
    </w:p>
    <w:p w14:paraId="23EDD6D9" w14:textId="77777777" w:rsidR="001570B6" w:rsidRPr="00CF28D1" w:rsidRDefault="001570B6" w:rsidP="00CF28D1">
      <w:pPr>
        <w:spacing w:line="23" w:lineRule="atLeast"/>
        <w:rPr>
          <w:szCs w:val="24"/>
        </w:rPr>
      </w:pPr>
    </w:p>
    <w:p w14:paraId="2B99B5CB" w14:textId="07839FF5" w:rsidR="00C93E5C" w:rsidRPr="005A25B5" w:rsidRDefault="00C93E5C" w:rsidP="002510CD">
      <w:pPr>
        <w:pStyle w:val="Heading2"/>
        <w:spacing w:before="100" w:beforeAutospacing="1" w:after="100" w:afterAutospacing="1" w:line="23" w:lineRule="atLeast"/>
        <w:rPr>
          <w:sz w:val="24"/>
          <w:szCs w:val="24"/>
        </w:rPr>
      </w:pPr>
      <w:r>
        <w:rPr>
          <w:sz w:val="24"/>
        </w:rPr>
        <w:lastRenderedPageBreak/>
        <w:t xml:space="preserve">III. </w:t>
      </w:r>
      <w:r w:rsidRPr="005A25B5">
        <w:rPr>
          <w:sz w:val="24"/>
        </w:rPr>
        <w:t xml:space="preserve">Program </w:t>
      </w:r>
      <w:r>
        <w:rPr>
          <w:sz w:val="24"/>
        </w:rPr>
        <w:t>Goals</w:t>
      </w:r>
      <w:r w:rsidRPr="005A25B5">
        <w:rPr>
          <w:sz w:val="24"/>
        </w:rPr>
        <w:t xml:space="preserve"> </w:t>
      </w:r>
      <w:r>
        <w:rPr>
          <w:sz w:val="24"/>
        </w:rPr>
        <w:t xml:space="preserve">and </w:t>
      </w:r>
      <w:r w:rsidRPr="005A25B5">
        <w:rPr>
          <w:sz w:val="24"/>
        </w:rPr>
        <w:t>Description</w:t>
      </w:r>
    </w:p>
    <w:p w14:paraId="125F243F" w14:textId="62F16A97" w:rsidR="009D0FC9" w:rsidRPr="009D0FC9" w:rsidRDefault="00740F46" w:rsidP="009D0FC9">
      <w:pPr>
        <w:pStyle w:val="BodyText"/>
        <w:spacing w:before="56" w:after="240" w:line="237" w:lineRule="auto"/>
        <w:ind w:left="0"/>
        <w:jc w:val="both"/>
      </w:pPr>
      <w:bookmarkStart w:id="0" w:name="_Hlk97799079"/>
      <w:r>
        <w:rPr>
          <w:rFonts w:cs="Calibri"/>
        </w:rPr>
        <w:t>The Program</w:t>
      </w:r>
      <w:r w:rsidR="009D0FC9">
        <w:rPr>
          <w:rFonts w:cs="Calibri"/>
        </w:rPr>
        <w:t xml:space="preserve"> provides funding for construction projects, relicensing, and feasibility studies for eligible hydropower generation facilities</w:t>
      </w:r>
      <w:bookmarkEnd w:id="0"/>
      <w:r w:rsidR="009D0FC9">
        <w:rPr>
          <w:rFonts w:cs="Calibri"/>
        </w:rPr>
        <w:t>.</w:t>
      </w:r>
      <w:r w:rsidR="009D0FC9">
        <w:t xml:space="preserve"> </w:t>
      </w:r>
      <w:r w:rsidR="00941D28">
        <w:t>Applicants may request funding in the following activity areas:</w:t>
      </w:r>
    </w:p>
    <w:p w14:paraId="3DFE0E94" w14:textId="77777777" w:rsidR="00941D28" w:rsidRDefault="00941D28" w:rsidP="0010582C">
      <w:pPr>
        <w:pStyle w:val="BodyText"/>
        <w:numPr>
          <w:ilvl w:val="0"/>
          <w:numId w:val="3"/>
        </w:numPr>
        <w:spacing w:after="240"/>
        <w:jc w:val="both"/>
      </w:pPr>
      <w:r>
        <w:t>Upgrade of existing hydropower facilities, including but not limited to:</w:t>
      </w:r>
    </w:p>
    <w:p w14:paraId="56821F8D" w14:textId="77777777" w:rsidR="00941D28" w:rsidRDefault="00941D28" w:rsidP="0010582C">
      <w:pPr>
        <w:pStyle w:val="BodyText"/>
        <w:numPr>
          <w:ilvl w:val="1"/>
          <w:numId w:val="3"/>
        </w:numPr>
        <w:spacing w:after="240"/>
        <w:jc w:val="both"/>
      </w:pPr>
      <w:r>
        <w:t>tur</w:t>
      </w:r>
      <w:bookmarkStart w:id="1" w:name="_Hlk95465165"/>
      <w:r>
        <w:t xml:space="preserve">bine </w:t>
      </w:r>
      <w:bookmarkEnd w:id="1"/>
      <w:r>
        <w:t xml:space="preserve">replacement or refurbishment; </w:t>
      </w:r>
    </w:p>
    <w:p w14:paraId="5901519E" w14:textId="77777777" w:rsidR="00941D28" w:rsidRDefault="00941D28" w:rsidP="0010582C">
      <w:pPr>
        <w:pStyle w:val="BodyText"/>
        <w:numPr>
          <w:ilvl w:val="1"/>
          <w:numId w:val="3"/>
        </w:numPr>
        <w:spacing w:after="240"/>
        <w:jc w:val="both"/>
      </w:pPr>
      <w:r>
        <w:t>installation or upgrade of automated controls;</w:t>
      </w:r>
    </w:p>
    <w:p w14:paraId="22A4FBBB" w14:textId="77777777" w:rsidR="00941D28" w:rsidRDefault="00941D28" w:rsidP="0010582C">
      <w:pPr>
        <w:pStyle w:val="BodyText"/>
        <w:numPr>
          <w:ilvl w:val="1"/>
          <w:numId w:val="3"/>
        </w:numPr>
        <w:spacing w:after="240"/>
        <w:jc w:val="both"/>
      </w:pPr>
      <w:r>
        <w:t>replacement of wooden flashboards with rubber skirt/inflatable crest gate systems; and</w:t>
      </w:r>
    </w:p>
    <w:p w14:paraId="2E5A0CE7" w14:textId="77777777" w:rsidR="00941D28" w:rsidRDefault="00941D28" w:rsidP="0010582C">
      <w:pPr>
        <w:pStyle w:val="BodyText"/>
        <w:numPr>
          <w:ilvl w:val="1"/>
          <w:numId w:val="3"/>
        </w:numPr>
        <w:spacing w:after="240"/>
        <w:jc w:val="both"/>
      </w:pPr>
      <w:r>
        <w:t>enhanced fish or eel passage (in conjunction with measures to increase generation).</w:t>
      </w:r>
    </w:p>
    <w:p w14:paraId="4FADB6D6" w14:textId="4EF9A336" w:rsidR="00941D28" w:rsidRDefault="00941D28" w:rsidP="0010582C">
      <w:pPr>
        <w:pStyle w:val="BodyText"/>
        <w:numPr>
          <w:ilvl w:val="0"/>
          <w:numId w:val="3"/>
        </w:numPr>
        <w:spacing w:after="240"/>
        <w:jc w:val="both"/>
      </w:pPr>
      <w:r>
        <w:t>Existing hydropower facilities that are engaged or will soon be engaged in the FERC relicensing process and are considering means to increase efficiency</w:t>
      </w:r>
      <w:r w:rsidR="009518C4">
        <w:t>, increase</w:t>
      </w:r>
      <w:r>
        <w:t xml:space="preserve"> capacity</w:t>
      </w:r>
      <w:r w:rsidR="009518C4">
        <w:t>,</w:t>
      </w:r>
      <w:r>
        <w:t xml:space="preserve"> </w:t>
      </w:r>
      <w:r w:rsidR="009518C4">
        <w:t>and/</w:t>
      </w:r>
      <w:r>
        <w:t>or reduce environmental impacts, including but not limited to:</w:t>
      </w:r>
    </w:p>
    <w:p w14:paraId="564BFD11" w14:textId="77777777" w:rsidR="00941D28" w:rsidRPr="00DC77A4" w:rsidRDefault="00941D28" w:rsidP="0010582C">
      <w:pPr>
        <w:pStyle w:val="BodyText"/>
        <w:numPr>
          <w:ilvl w:val="1"/>
          <w:numId w:val="3"/>
        </w:numPr>
        <w:spacing w:after="240"/>
        <w:jc w:val="both"/>
      </w:pPr>
      <w:r w:rsidRPr="00DC77A4">
        <w:rPr>
          <w:rFonts w:eastAsia="Times New Roman"/>
        </w:rPr>
        <w:t>Installation of minimum flow turbine on bypass reach;</w:t>
      </w:r>
    </w:p>
    <w:p w14:paraId="3C386066" w14:textId="77777777" w:rsidR="00941D28" w:rsidRPr="00DC77A4" w:rsidRDefault="00941D28" w:rsidP="0010582C">
      <w:pPr>
        <w:pStyle w:val="BodyText"/>
        <w:numPr>
          <w:ilvl w:val="1"/>
          <w:numId w:val="3"/>
        </w:numPr>
        <w:spacing w:after="240"/>
        <w:jc w:val="both"/>
      </w:pPr>
      <w:r w:rsidRPr="00DC77A4">
        <w:rPr>
          <w:rFonts w:eastAsia="Times New Roman"/>
        </w:rPr>
        <w:t>Installation of turbines that reduce fish passage injury and mortality;</w:t>
      </w:r>
    </w:p>
    <w:p w14:paraId="59D7001F" w14:textId="26DB87AB" w:rsidR="00941D28" w:rsidRPr="00DC77A4" w:rsidRDefault="00941D28" w:rsidP="0010582C">
      <w:pPr>
        <w:pStyle w:val="BodyText"/>
        <w:numPr>
          <w:ilvl w:val="1"/>
          <w:numId w:val="3"/>
        </w:numPr>
        <w:spacing w:after="240"/>
        <w:jc w:val="both"/>
      </w:pPr>
      <w:r w:rsidRPr="00DC77A4">
        <w:rPr>
          <w:rFonts w:eastAsia="Times New Roman"/>
        </w:rPr>
        <w:t>Closer-spaced and/or self-cleaning trash racks;</w:t>
      </w:r>
      <w:r w:rsidR="00314CA5">
        <w:rPr>
          <w:rFonts w:eastAsia="Times New Roman"/>
        </w:rPr>
        <w:t xml:space="preserve"> and</w:t>
      </w:r>
    </w:p>
    <w:p w14:paraId="282C81A6" w14:textId="2AE51E84" w:rsidR="00941D28" w:rsidRPr="00DC77A4" w:rsidRDefault="00941D28" w:rsidP="0010582C">
      <w:pPr>
        <w:pStyle w:val="BodyText"/>
        <w:numPr>
          <w:ilvl w:val="1"/>
          <w:numId w:val="3"/>
        </w:numPr>
        <w:spacing w:after="240"/>
        <w:jc w:val="both"/>
      </w:pPr>
      <w:r w:rsidRPr="00DC77A4">
        <w:rPr>
          <w:rFonts w:eastAsia="Times New Roman"/>
        </w:rPr>
        <w:t>Upgrades that increase levels of dissolved oxygen</w:t>
      </w:r>
      <w:r w:rsidR="00F27CEB">
        <w:rPr>
          <w:rFonts w:eastAsia="Times New Roman"/>
        </w:rPr>
        <w:t xml:space="preserve"> downstream of facility</w:t>
      </w:r>
      <w:r w:rsidRPr="00DC77A4">
        <w:rPr>
          <w:rFonts w:eastAsia="Times New Roman"/>
        </w:rPr>
        <w:t>.</w:t>
      </w:r>
    </w:p>
    <w:p w14:paraId="4E7695B8" w14:textId="77777777" w:rsidR="00941D28" w:rsidRDefault="00941D28" w:rsidP="0010582C">
      <w:pPr>
        <w:pStyle w:val="BodyText"/>
        <w:numPr>
          <w:ilvl w:val="0"/>
          <w:numId w:val="3"/>
        </w:numPr>
        <w:spacing w:after="240"/>
        <w:jc w:val="both"/>
      </w:pPr>
      <w:r>
        <w:t>Development of new hydropower facilities that are eligible for FERC conduit exemptions or FERC determinations that they are Qualifying Conduit Hydropower Facilities</w:t>
      </w:r>
    </w:p>
    <w:p w14:paraId="365A9A92" w14:textId="0B9735BC" w:rsidR="00941D28" w:rsidRDefault="00941D28" w:rsidP="0010582C">
      <w:pPr>
        <w:pStyle w:val="BodyText"/>
        <w:numPr>
          <w:ilvl w:val="0"/>
          <w:numId w:val="3"/>
        </w:numPr>
        <w:spacing w:after="240"/>
        <w:jc w:val="both"/>
      </w:pPr>
      <w:r>
        <w:t>Feasibility studies for facilities described in (</w:t>
      </w:r>
      <w:r w:rsidR="001F5621">
        <w:t>1-</w:t>
      </w:r>
      <w:r>
        <w:t>3) above.</w:t>
      </w:r>
    </w:p>
    <w:p w14:paraId="4CE8AE00" w14:textId="32A2E2EB" w:rsidR="00941D28" w:rsidRDefault="00941D28" w:rsidP="00941D28">
      <w:pPr>
        <w:pStyle w:val="BodyText"/>
        <w:ind w:left="0"/>
        <w:jc w:val="both"/>
      </w:pPr>
      <w:r>
        <w:t xml:space="preserve">Grants for construction and relicensing projects (with or without a design phase) will be capped at the lesser of </w:t>
      </w:r>
      <w:r w:rsidR="001570B6">
        <w:t>Three Hundred Thousand Dollars (</w:t>
      </w:r>
      <w:r>
        <w:t>$300,000</w:t>
      </w:r>
      <w:r w:rsidR="001570B6">
        <w:t>)</w:t>
      </w:r>
      <w:r>
        <w:t xml:space="preserve">, or </w:t>
      </w:r>
      <w:r w:rsidR="001570B6">
        <w:t>fifty percent (</w:t>
      </w:r>
      <w:r>
        <w:t>50%</w:t>
      </w:r>
      <w:r w:rsidR="001570B6">
        <w:t>)</w:t>
      </w:r>
      <w:r>
        <w:t xml:space="preserve"> of actual costs. Applicants for construction grants must explain how the requested amount, if awarded, would affect the project’s financial viability.</w:t>
      </w:r>
    </w:p>
    <w:p w14:paraId="225354C0" w14:textId="7D67C9C4" w:rsidR="00C93E5C" w:rsidRPr="005A25B5" w:rsidRDefault="00C93E5C" w:rsidP="002510CD">
      <w:pPr>
        <w:pStyle w:val="Heading2"/>
        <w:spacing w:before="100" w:beforeAutospacing="1" w:after="100" w:afterAutospacing="1" w:line="23" w:lineRule="atLeast"/>
        <w:rPr>
          <w:sz w:val="24"/>
        </w:rPr>
      </w:pPr>
      <w:r>
        <w:rPr>
          <w:sz w:val="24"/>
        </w:rPr>
        <w:t xml:space="preserve">IV. </w:t>
      </w:r>
      <w:r w:rsidRPr="005A25B5">
        <w:rPr>
          <w:sz w:val="24"/>
        </w:rPr>
        <w:t>Eligibility</w:t>
      </w:r>
    </w:p>
    <w:p w14:paraId="6759BB29" w14:textId="11D9614A" w:rsidR="00314680" w:rsidRDefault="00314680" w:rsidP="00B23E22">
      <w:pPr>
        <w:pStyle w:val="BodyText"/>
        <w:tabs>
          <w:tab w:val="left" w:pos="720"/>
        </w:tabs>
        <w:spacing w:beforeLines="60" w:before="144" w:afterLines="60" w:after="144"/>
        <w:ind w:left="0"/>
        <w:rPr>
          <w:rFonts w:asciiTheme="minorHAnsi" w:hAnsiTheme="minorHAnsi"/>
          <w:b/>
          <w:bCs/>
          <w:iCs/>
          <w:szCs w:val="20"/>
        </w:rPr>
      </w:pPr>
      <w:bookmarkStart w:id="2" w:name="_Toc116379388"/>
      <w:r>
        <w:rPr>
          <w:rFonts w:asciiTheme="minorHAnsi" w:hAnsiTheme="minorHAnsi"/>
          <w:bCs/>
          <w:iCs/>
          <w:szCs w:val="20"/>
        </w:rPr>
        <w:t>Each Applicant must demonstrate compliance with the following minimum criteria:</w:t>
      </w:r>
      <w:bookmarkEnd w:id="2"/>
    </w:p>
    <w:tbl>
      <w:tblPr>
        <w:tblW w:w="5000" w:type="pct"/>
        <w:tblCellMar>
          <w:left w:w="0" w:type="dxa"/>
          <w:right w:w="0" w:type="dxa"/>
        </w:tblCellMar>
        <w:tblLook w:val="01E0" w:firstRow="1" w:lastRow="1" w:firstColumn="1" w:lastColumn="1" w:noHBand="0" w:noVBand="0"/>
      </w:tblPr>
      <w:tblGrid>
        <w:gridCol w:w="2059"/>
        <w:gridCol w:w="7285"/>
      </w:tblGrid>
      <w:tr w:rsidR="00314680" w14:paraId="29867AA3" w14:textId="77777777" w:rsidTr="00B23E22">
        <w:trPr>
          <w:trHeight w:val="20"/>
        </w:trPr>
        <w:tc>
          <w:tcPr>
            <w:tcW w:w="110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1"/>
            <w:hideMark/>
          </w:tcPr>
          <w:p w14:paraId="786DF287" w14:textId="77777777" w:rsidR="00314680" w:rsidRDefault="00314680">
            <w:pPr>
              <w:pStyle w:val="TableParagraph"/>
              <w:keepNext/>
              <w:spacing w:line="264" w:lineRule="exact"/>
              <w:ind w:left="144" w:right="144"/>
              <w:rPr>
                <w:rFonts w:ascii="Calibri" w:eastAsia="Calibri" w:hAnsi="Calibri" w:cs="Calibri"/>
              </w:rPr>
            </w:pPr>
            <w:r>
              <w:rPr>
                <w:rFonts w:ascii="Calibri"/>
                <w:b/>
              </w:rPr>
              <w:lastRenderedPageBreak/>
              <w:t>Criteria</w:t>
            </w:r>
          </w:p>
        </w:tc>
        <w:tc>
          <w:tcPr>
            <w:tcW w:w="389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1"/>
            <w:hideMark/>
          </w:tcPr>
          <w:p w14:paraId="2CFE0EB2" w14:textId="2C7626FD" w:rsidR="00314680" w:rsidRDefault="00314680" w:rsidP="00B23E22">
            <w:pPr>
              <w:pStyle w:val="TableParagraph"/>
              <w:keepNext/>
              <w:tabs>
                <w:tab w:val="left" w:pos="2205"/>
              </w:tabs>
              <w:spacing w:line="264" w:lineRule="exact"/>
              <w:ind w:left="144" w:right="144"/>
              <w:rPr>
                <w:rFonts w:ascii="Calibri" w:eastAsia="Calibri" w:hAnsi="Calibri" w:cs="Calibri"/>
              </w:rPr>
            </w:pPr>
            <w:r>
              <w:rPr>
                <w:rFonts w:ascii="Calibri"/>
                <w:b/>
              </w:rPr>
              <w:t xml:space="preserve">Sub-Criteria  </w:t>
            </w:r>
            <w:r w:rsidR="00B23E22">
              <w:rPr>
                <w:rFonts w:ascii="Calibri"/>
                <w:b/>
              </w:rPr>
              <w:tab/>
            </w:r>
          </w:p>
        </w:tc>
      </w:tr>
      <w:tr w:rsidR="00314680" w14:paraId="07A87679" w14:textId="77777777" w:rsidTr="00314680">
        <w:trPr>
          <w:trHeight w:val="20"/>
        </w:trPr>
        <w:tc>
          <w:tcPr>
            <w:tcW w:w="110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71B8CFE" w14:textId="00D5F44F" w:rsidR="00314680" w:rsidRDefault="00314680">
            <w:pPr>
              <w:pStyle w:val="TableParagraph"/>
              <w:keepNext/>
              <w:spacing w:line="237" w:lineRule="auto"/>
              <w:ind w:left="144" w:right="144"/>
              <w:rPr>
                <w:rFonts w:ascii="Calibri"/>
                <w:b/>
              </w:rPr>
            </w:pPr>
            <w:bookmarkStart w:id="3" w:name="_Toc116379392"/>
            <w:r>
              <w:rPr>
                <w:rFonts w:ascii="Calibri"/>
                <w:b/>
              </w:rPr>
              <w:t>Eligible Applicant</w:t>
            </w:r>
            <w:bookmarkEnd w:id="3"/>
          </w:p>
        </w:tc>
        <w:tc>
          <w:tcPr>
            <w:tcW w:w="3898"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6FCB494" w14:textId="77777777" w:rsidR="00314680" w:rsidRDefault="00314680">
            <w:pPr>
              <w:pStyle w:val="TableParagraph"/>
              <w:keepNext/>
              <w:spacing w:line="237" w:lineRule="auto"/>
              <w:ind w:left="144" w:right="144"/>
              <w:jc w:val="both"/>
              <w:rPr>
                <w:rFonts w:ascii="Calibri"/>
              </w:rPr>
            </w:pPr>
            <w:r>
              <w:rPr>
                <w:rFonts w:ascii="Calibri"/>
              </w:rPr>
              <w:t>An Eligible Applicant may be a commercial, industrial, institutional, non-profit or public entity. The Applicant must demonstrate long-term site control over the project location and the rights to the water used to power the system. If the Applicant does not own the dam or conduit associated with the project, a letter of support from the dam or conduit owner is required. Note that once an Applicant has been awarded a grant and executed a grant agreement with MassCEC, that entity is referred to as the Grantee.</w:t>
            </w:r>
          </w:p>
        </w:tc>
      </w:tr>
      <w:tr w:rsidR="00314680" w14:paraId="5A0CFB33" w14:textId="77777777" w:rsidTr="00314680">
        <w:trPr>
          <w:trHeight w:val="20"/>
        </w:trPr>
        <w:tc>
          <w:tcPr>
            <w:tcW w:w="110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4D5B83A" w14:textId="77777777" w:rsidR="00314680" w:rsidRDefault="00314680">
            <w:pPr>
              <w:pStyle w:val="TableParagraph"/>
              <w:keepNext/>
              <w:spacing w:line="237" w:lineRule="auto"/>
              <w:ind w:left="144" w:right="144"/>
              <w:rPr>
                <w:rFonts w:ascii="Calibri"/>
                <w:b/>
              </w:rPr>
            </w:pPr>
            <w:r>
              <w:rPr>
                <w:rFonts w:ascii="Calibri"/>
                <w:b/>
              </w:rPr>
              <w:t>FERC Status</w:t>
            </w:r>
          </w:p>
        </w:tc>
        <w:tc>
          <w:tcPr>
            <w:tcW w:w="3898"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60972B7" w14:textId="09239CBC" w:rsidR="00314680" w:rsidRDefault="00314680">
            <w:pPr>
              <w:pStyle w:val="TableParagraph"/>
              <w:keepNext/>
              <w:spacing w:line="237" w:lineRule="auto"/>
              <w:ind w:left="144" w:right="144"/>
              <w:jc w:val="both"/>
              <w:rPr>
                <w:rFonts w:ascii="Calibri"/>
              </w:rPr>
            </w:pPr>
            <w:r>
              <w:rPr>
                <w:rFonts w:ascii="Calibri"/>
              </w:rPr>
              <w:t>Subject facilities must</w:t>
            </w:r>
            <w:r w:rsidR="00740F46">
              <w:rPr>
                <w:rFonts w:ascii="Calibri"/>
              </w:rPr>
              <w:t>:</w:t>
            </w:r>
          </w:p>
          <w:p w14:paraId="6382DB07" w14:textId="72E320E7" w:rsidR="00314680" w:rsidRDefault="00740F46" w:rsidP="0010582C">
            <w:pPr>
              <w:numPr>
                <w:ilvl w:val="0"/>
                <w:numId w:val="4"/>
              </w:numPr>
              <w:spacing w:beforeLines="60" w:before="144" w:afterLines="60" w:after="144"/>
            </w:pPr>
            <w:r>
              <w:t xml:space="preserve">Have </w:t>
            </w:r>
            <w:r w:rsidR="00314680">
              <w:t>a FERC license or exemption and be in substantial compliance with its conditions (the need to amend a license or exemption to accommodate the proposed project will not disqualify the facility</w:t>
            </w:r>
            <w:proofErr w:type="gramStart"/>
            <w:r w:rsidR="00314680">
              <w:t>)</w:t>
            </w:r>
            <w:r w:rsidR="009C1415">
              <w:t>;</w:t>
            </w:r>
            <w:proofErr w:type="gramEnd"/>
          </w:p>
          <w:p w14:paraId="2E1981D2" w14:textId="4C1167B0" w:rsidR="00314680" w:rsidRDefault="00740F46" w:rsidP="0010582C">
            <w:pPr>
              <w:numPr>
                <w:ilvl w:val="0"/>
                <w:numId w:val="4"/>
              </w:numPr>
              <w:spacing w:beforeLines="60" w:before="144" w:afterLines="60" w:after="144"/>
            </w:pPr>
            <w:r>
              <w:t xml:space="preserve">Have </w:t>
            </w:r>
            <w:r w:rsidR="00314680">
              <w:t>a FERC order indicating the facility is non-jurisdictional to FERC (the proposed project must not jeopardize this status, as determined by MassCEC in the sole exercise of its discretion</w:t>
            </w:r>
            <w:proofErr w:type="gramStart"/>
            <w:r w:rsidR="00314680">
              <w:t>)</w:t>
            </w:r>
            <w:r w:rsidR="009C1415">
              <w:t>;</w:t>
            </w:r>
            <w:proofErr w:type="gramEnd"/>
          </w:p>
          <w:p w14:paraId="23962CCF" w14:textId="3464B12F" w:rsidR="00314680" w:rsidRDefault="00740F46" w:rsidP="0010582C">
            <w:pPr>
              <w:numPr>
                <w:ilvl w:val="0"/>
                <w:numId w:val="4"/>
              </w:numPr>
              <w:spacing w:beforeLines="60" w:before="144" w:afterLines="60" w:after="144"/>
            </w:pPr>
            <w:r>
              <w:t xml:space="preserve">Have </w:t>
            </w:r>
            <w:r w:rsidR="00314680">
              <w:t xml:space="preserve">a FERC determination that the facility is a Qualifying Conduit Hydropower </w:t>
            </w:r>
            <w:proofErr w:type="gramStart"/>
            <w:r w:rsidR="00314680">
              <w:t>Facility</w:t>
            </w:r>
            <w:r w:rsidR="009C1415">
              <w:t>;</w:t>
            </w:r>
            <w:proofErr w:type="gramEnd"/>
            <w:r w:rsidR="00314680">
              <w:t xml:space="preserve"> OR</w:t>
            </w:r>
          </w:p>
          <w:p w14:paraId="5341BAAB" w14:textId="15EE2F72" w:rsidR="00314680" w:rsidRDefault="00740F46" w:rsidP="0010582C">
            <w:pPr>
              <w:numPr>
                <w:ilvl w:val="0"/>
                <w:numId w:val="4"/>
              </w:numPr>
              <w:spacing w:beforeLines="60" w:before="144" w:afterLines="60" w:after="144"/>
            </w:pPr>
            <w:r>
              <w:t xml:space="preserve">Be </w:t>
            </w:r>
            <w:r w:rsidR="00314680">
              <w:t>seeking a license or exemption under one of the following conditions:</w:t>
            </w:r>
          </w:p>
          <w:p w14:paraId="1BA3182D" w14:textId="6D9ED3F2" w:rsidR="00314680" w:rsidRDefault="00314680" w:rsidP="0010582C">
            <w:pPr>
              <w:numPr>
                <w:ilvl w:val="1"/>
                <w:numId w:val="4"/>
              </w:numPr>
              <w:spacing w:beforeLines="60" w:before="144" w:afterLines="60" w:after="144"/>
            </w:pPr>
            <w:r>
              <w:t xml:space="preserve">on a canal system </w:t>
            </w:r>
            <w:proofErr w:type="gramStart"/>
            <w:r>
              <w:t>where</w:t>
            </w:r>
            <w:proofErr w:type="gramEnd"/>
            <w:r>
              <w:t xml:space="preserve"> environmental conditions are managed by the canal system operator under an existing FERC license</w:t>
            </w:r>
            <w:r w:rsidR="009C1415">
              <w:t>;</w:t>
            </w:r>
            <w:r>
              <w:t xml:space="preserve"> OR </w:t>
            </w:r>
          </w:p>
          <w:p w14:paraId="5AE338F5" w14:textId="77777777" w:rsidR="00314680" w:rsidRDefault="00314680" w:rsidP="0010582C">
            <w:pPr>
              <w:numPr>
                <w:ilvl w:val="1"/>
                <w:numId w:val="4"/>
              </w:numPr>
              <w:spacing w:beforeLines="60" w:before="144" w:afterLines="60" w:after="144"/>
            </w:pPr>
            <w:r>
              <w:t>likely be eligible for a conduit exemption (the determination that a facility is likely eligible for a conduit exemption shall be at MassCEC’s sole discretion).</w:t>
            </w:r>
          </w:p>
        </w:tc>
      </w:tr>
      <w:tr w:rsidR="00314680" w14:paraId="1AFC2D0E" w14:textId="77777777" w:rsidTr="00314680">
        <w:trPr>
          <w:trHeight w:val="20"/>
        </w:trPr>
        <w:tc>
          <w:tcPr>
            <w:tcW w:w="110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0DB875" w14:textId="77777777" w:rsidR="00314680" w:rsidRDefault="00314680">
            <w:pPr>
              <w:pStyle w:val="TableParagraph"/>
              <w:keepNext/>
              <w:spacing w:line="237" w:lineRule="auto"/>
              <w:ind w:left="144" w:right="144"/>
              <w:rPr>
                <w:rFonts w:ascii="Calibri"/>
                <w:b/>
              </w:rPr>
            </w:pPr>
            <w:r>
              <w:rPr>
                <w:rFonts w:ascii="Calibri"/>
                <w:b/>
              </w:rPr>
              <w:t>MA RPS Status</w:t>
            </w:r>
          </w:p>
        </w:tc>
        <w:tc>
          <w:tcPr>
            <w:tcW w:w="3898"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C6A2DAF" w14:textId="09DAAE7C" w:rsidR="00314680" w:rsidRDefault="00314680" w:rsidP="00AF6F06">
            <w:pPr>
              <w:pStyle w:val="TableParagraph"/>
              <w:keepNext/>
              <w:spacing w:after="240" w:line="237" w:lineRule="auto"/>
              <w:ind w:left="144" w:right="144"/>
              <w:jc w:val="both"/>
              <w:rPr>
                <w:rFonts w:ascii="Calibri"/>
              </w:rPr>
            </w:pPr>
            <w:r>
              <w:rPr>
                <w:rFonts w:ascii="Calibri"/>
              </w:rPr>
              <w:t xml:space="preserve">Facilities must be qualified for the </w:t>
            </w:r>
            <w:proofErr w:type="gramStart"/>
            <w:r>
              <w:rPr>
                <w:rFonts w:ascii="Calibri"/>
              </w:rPr>
              <w:t>MA RPS, or</w:t>
            </w:r>
            <w:proofErr w:type="gramEnd"/>
            <w:r>
              <w:rPr>
                <w:rFonts w:ascii="Calibri"/>
              </w:rPr>
              <w:t xml:space="preserve"> demonstrate a strong likelihood of gaining qualification. See: </w:t>
            </w:r>
            <w:hyperlink r:id="rId13" w:history="1">
              <w:r>
                <w:rPr>
                  <w:rStyle w:val="Hyperlink"/>
                </w:rPr>
                <w:t>Massachusetts RPS Regulations</w:t>
              </w:r>
            </w:hyperlink>
            <w:r>
              <w:rPr>
                <w:rFonts w:ascii="Calibri"/>
              </w:rPr>
              <w:t>. In most cases, this will entail certification by the Low Impact Hydropower Institute (</w:t>
            </w:r>
            <w:r w:rsidR="009C1415">
              <w:rPr>
                <w:rFonts w:ascii="Calibri"/>
              </w:rPr>
              <w:t>“</w:t>
            </w:r>
            <w:r w:rsidRPr="000D22F0">
              <w:rPr>
                <w:rFonts w:ascii="Calibri"/>
                <w:u w:val="single"/>
              </w:rPr>
              <w:t>LIHI</w:t>
            </w:r>
            <w:r w:rsidR="009C1415">
              <w:rPr>
                <w:rFonts w:ascii="Calibri"/>
              </w:rPr>
              <w:t>”</w:t>
            </w:r>
            <w:r>
              <w:rPr>
                <w:rFonts w:ascii="Calibri"/>
              </w:rPr>
              <w:t xml:space="preserve">). (Note that for facilities authorized under a FERC conduit exemption or that have a FERC determination as a Qualifying Conduit Hydropower Facility, LIHI certification is not required for MA RPS qualification.) Applicants must be familiar with LIHI’s criteria for certification and how those criteria apply to their facilities. See: </w:t>
            </w:r>
            <w:hyperlink r:id="rId14" w:history="1">
              <w:r>
                <w:rPr>
                  <w:rStyle w:val="Hyperlink"/>
                </w:rPr>
                <w:t>www.lowimpacthydro.org</w:t>
              </w:r>
            </w:hyperlink>
            <w:r>
              <w:rPr>
                <w:rFonts w:ascii="Calibri"/>
              </w:rPr>
              <w:t>. To help MassCEC understand the likelihood of LIHI certification and MA RPS qualification, the application requirements include consultations with the Massachusetts Department of Fish and Game (</w:t>
            </w:r>
            <w:r w:rsidR="009C1415">
              <w:rPr>
                <w:rFonts w:ascii="Calibri"/>
              </w:rPr>
              <w:t>“</w:t>
            </w:r>
            <w:r w:rsidRPr="000D22F0">
              <w:rPr>
                <w:rFonts w:ascii="Calibri"/>
                <w:u w:val="single"/>
              </w:rPr>
              <w:t>DFG</w:t>
            </w:r>
            <w:r w:rsidR="009C1415">
              <w:rPr>
                <w:rFonts w:ascii="Calibri"/>
              </w:rPr>
              <w:t>”</w:t>
            </w:r>
            <w:r>
              <w:rPr>
                <w:rFonts w:ascii="Calibri"/>
              </w:rPr>
              <w:t>). For all applications, such consultations must be documented by a letter from DFG.</w:t>
            </w:r>
          </w:p>
          <w:p w14:paraId="6067497F" w14:textId="36922A55" w:rsidR="00314680" w:rsidRDefault="00314680" w:rsidP="00AF6F06">
            <w:pPr>
              <w:pStyle w:val="TableParagraph"/>
              <w:keepNext/>
              <w:spacing w:after="240" w:line="237" w:lineRule="auto"/>
              <w:ind w:left="144" w:right="144"/>
              <w:jc w:val="both"/>
              <w:rPr>
                <w:rFonts w:ascii="Calibri"/>
              </w:rPr>
            </w:pPr>
            <w:r>
              <w:rPr>
                <w:rFonts w:ascii="Calibri"/>
              </w:rPr>
              <w:t xml:space="preserve">Applicants whose facilities are already LIHI-certified must seek MA RPS qualification. Grantees are required to maintain MA RPS qualification for at least </w:t>
            </w:r>
            <w:r w:rsidR="009C1415">
              <w:rPr>
                <w:rFonts w:ascii="Calibri"/>
              </w:rPr>
              <w:t>ten (</w:t>
            </w:r>
            <w:r>
              <w:rPr>
                <w:rFonts w:ascii="Calibri"/>
              </w:rPr>
              <w:t>10</w:t>
            </w:r>
            <w:r w:rsidR="009C1415">
              <w:rPr>
                <w:rFonts w:ascii="Calibri"/>
              </w:rPr>
              <w:t>)</w:t>
            </w:r>
            <w:r>
              <w:rPr>
                <w:rFonts w:ascii="Calibri"/>
              </w:rPr>
              <w:t xml:space="preserve"> years from completion of a project.</w:t>
            </w:r>
          </w:p>
          <w:p w14:paraId="757B6C71" w14:textId="77777777" w:rsidR="00314680" w:rsidRDefault="00314680" w:rsidP="00AF6F06">
            <w:pPr>
              <w:pStyle w:val="TableParagraph"/>
              <w:keepNext/>
              <w:spacing w:after="240" w:line="237" w:lineRule="auto"/>
              <w:ind w:left="144" w:right="144"/>
              <w:jc w:val="both"/>
              <w:rPr>
                <w:rFonts w:ascii="Calibri"/>
              </w:rPr>
            </w:pPr>
            <w:r>
              <w:rPr>
                <w:rFonts w:ascii="Calibri"/>
              </w:rPr>
              <w:t xml:space="preserve">Note that MassCEC will not disburse construction-phase funds until the Massachusetts Department of Energy Resources qualifies a Grantee’s facility for the MA RPS or indicates that qualification is imminent. </w:t>
            </w:r>
          </w:p>
        </w:tc>
      </w:tr>
      <w:tr w:rsidR="00314680" w14:paraId="48B55835" w14:textId="77777777" w:rsidTr="00314680">
        <w:trPr>
          <w:trHeight w:val="20"/>
        </w:trPr>
        <w:tc>
          <w:tcPr>
            <w:tcW w:w="110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7592B41" w14:textId="2A274D06" w:rsidR="00314680" w:rsidRDefault="00314680">
            <w:pPr>
              <w:pStyle w:val="TableParagraph"/>
              <w:keepNext/>
              <w:spacing w:line="237" w:lineRule="auto"/>
              <w:ind w:left="144" w:right="144"/>
              <w:rPr>
                <w:rFonts w:ascii="Calibri"/>
                <w:b/>
              </w:rPr>
            </w:pPr>
            <w:bookmarkStart w:id="4" w:name="_Toc116379393"/>
            <w:r>
              <w:rPr>
                <w:rFonts w:ascii="Calibri"/>
                <w:b/>
              </w:rPr>
              <w:lastRenderedPageBreak/>
              <w:t>Facility Size, Type</w:t>
            </w:r>
            <w:bookmarkEnd w:id="4"/>
            <w:r>
              <w:rPr>
                <w:rFonts w:ascii="Calibri"/>
                <w:b/>
              </w:rPr>
              <w:t xml:space="preserve"> and Location</w:t>
            </w:r>
          </w:p>
        </w:tc>
        <w:tc>
          <w:tcPr>
            <w:tcW w:w="3898"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EE5CAA0" w14:textId="0DB9DB0A" w:rsidR="00314680" w:rsidRDefault="00314680" w:rsidP="00376C03">
            <w:pPr>
              <w:pStyle w:val="TableParagraph"/>
              <w:keepNext/>
              <w:spacing w:after="240" w:line="237" w:lineRule="auto"/>
              <w:ind w:left="144" w:right="144"/>
              <w:jc w:val="both"/>
              <w:rPr>
                <w:rFonts w:ascii="Calibri"/>
              </w:rPr>
            </w:pPr>
            <w:r>
              <w:rPr>
                <w:rFonts w:ascii="Calibri"/>
              </w:rPr>
              <w:t xml:space="preserve">Useful Life: Applicants proposing to rehabilitate or upgrade existing facilities must affirm that the project will have a useful life of at least </w:t>
            </w:r>
            <w:r w:rsidR="009C1415">
              <w:rPr>
                <w:rFonts w:ascii="Calibri"/>
              </w:rPr>
              <w:t>twenty (</w:t>
            </w:r>
            <w:r>
              <w:rPr>
                <w:rFonts w:ascii="Calibri"/>
              </w:rPr>
              <w:t>20</w:t>
            </w:r>
            <w:r w:rsidR="009C1415">
              <w:rPr>
                <w:rFonts w:ascii="Calibri"/>
              </w:rPr>
              <w:t>)</w:t>
            </w:r>
            <w:r>
              <w:rPr>
                <w:rFonts w:ascii="Calibri"/>
              </w:rPr>
              <w:t xml:space="preserve"> years and/or that plans and financing are in place to make additional repairs to achieve this useful life. </w:t>
            </w:r>
          </w:p>
          <w:p w14:paraId="3FF8D94E" w14:textId="559950DF" w:rsidR="00314680" w:rsidRDefault="00314680" w:rsidP="00376C03">
            <w:pPr>
              <w:pStyle w:val="TableParagraph"/>
              <w:keepNext/>
              <w:spacing w:after="240" w:line="237" w:lineRule="auto"/>
              <w:ind w:left="144" w:right="144"/>
              <w:jc w:val="both"/>
              <w:rPr>
                <w:rFonts w:ascii="Calibri"/>
              </w:rPr>
            </w:pPr>
            <w:r>
              <w:rPr>
                <w:rFonts w:ascii="Calibri"/>
              </w:rPr>
              <w:t>Location: Facilities that are located within the service territory of an electric distribution company that pays into the Massachusetts Renewable Energy Trust are eligible. If the Applicant’s facility is located within the service territory of Massachusetts Municipal Lighting Plant (</w:t>
            </w:r>
            <w:r w:rsidR="009C1415">
              <w:rPr>
                <w:rFonts w:ascii="Calibri"/>
              </w:rPr>
              <w:t>“</w:t>
            </w:r>
            <w:r w:rsidRPr="000D22F0">
              <w:rPr>
                <w:rFonts w:ascii="Calibri"/>
                <w:u w:val="single"/>
              </w:rPr>
              <w:t>MLP</w:t>
            </w:r>
            <w:r w:rsidR="009C1415">
              <w:rPr>
                <w:rFonts w:ascii="Calibri"/>
              </w:rPr>
              <w:t>”</w:t>
            </w:r>
            <w:r>
              <w:rPr>
                <w:rFonts w:ascii="Calibri"/>
              </w:rPr>
              <w:t xml:space="preserve">) or interconnects with an MLP, the MLP must have executed a Renewable Energy Trust Fund Membership agreement with either MassCEC or the Massachusetts Technology Collaborative. For more information regarding eligible MLPs, see: </w:t>
            </w:r>
            <w:hyperlink r:id="rId15" w:history="1">
              <w:r>
                <w:rPr>
                  <w:rStyle w:val="Hyperlink"/>
                </w:rPr>
                <w:t>http://www.masscec.com/municipal-lighting-plant-communities</w:t>
              </w:r>
            </w:hyperlink>
          </w:p>
        </w:tc>
      </w:tr>
      <w:tr w:rsidR="00314680" w14:paraId="56063D6F" w14:textId="77777777" w:rsidTr="00314680">
        <w:trPr>
          <w:trHeight w:val="20"/>
        </w:trPr>
        <w:tc>
          <w:tcPr>
            <w:tcW w:w="110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F99CF5E" w14:textId="1BF91351" w:rsidR="00314680" w:rsidRDefault="00314680" w:rsidP="00036B89">
            <w:pPr>
              <w:pStyle w:val="TableParagraph"/>
              <w:keepNext/>
              <w:spacing w:after="240" w:line="237" w:lineRule="auto"/>
              <w:ind w:left="144" w:right="144"/>
              <w:rPr>
                <w:rFonts w:ascii="Calibri"/>
                <w:b/>
              </w:rPr>
            </w:pPr>
            <w:bookmarkStart w:id="5" w:name="_Toc239670310"/>
            <w:bookmarkStart w:id="6" w:name="_Toc176671017"/>
            <w:bookmarkStart w:id="7" w:name="_Toc153084753"/>
            <w:bookmarkStart w:id="8" w:name="_Toc135820349"/>
            <w:bookmarkStart w:id="9" w:name="_Toc116379398"/>
            <w:bookmarkStart w:id="10" w:name="_Toc69032304"/>
            <w:r>
              <w:rPr>
                <w:rFonts w:ascii="Calibri"/>
                <w:b/>
              </w:rPr>
              <w:t>Eligible Technologies</w:t>
            </w:r>
            <w:bookmarkEnd w:id="5"/>
            <w:bookmarkEnd w:id="6"/>
            <w:bookmarkEnd w:id="7"/>
            <w:bookmarkEnd w:id="8"/>
            <w:bookmarkEnd w:id="9"/>
            <w:bookmarkEnd w:id="10"/>
          </w:p>
        </w:tc>
        <w:tc>
          <w:tcPr>
            <w:tcW w:w="3898"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FFE0D3F" w14:textId="77777777" w:rsidR="00314680" w:rsidRDefault="00314680" w:rsidP="00036B89">
            <w:pPr>
              <w:pStyle w:val="TableParagraph"/>
              <w:keepNext/>
              <w:spacing w:after="240" w:line="237" w:lineRule="auto"/>
              <w:ind w:left="144" w:right="144"/>
              <w:jc w:val="both"/>
              <w:rPr>
                <w:rFonts w:ascii="Calibri"/>
              </w:rPr>
            </w:pPr>
            <w:r>
              <w:rPr>
                <w:rFonts w:ascii="Calibri"/>
              </w:rPr>
              <w:t>Dams associated with proposed projects must be intact (i.e., must not have been breached). Projects requiring new dams are ineligible.</w:t>
            </w:r>
          </w:p>
          <w:p w14:paraId="604F1C86" w14:textId="39019457" w:rsidR="00314680" w:rsidRDefault="00314680" w:rsidP="00036B89">
            <w:pPr>
              <w:pStyle w:val="TableParagraph"/>
              <w:keepNext/>
              <w:spacing w:after="240" w:line="237" w:lineRule="auto"/>
              <w:ind w:left="144" w:right="144"/>
              <w:jc w:val="both"/>
              <w:rPr>
                <w:rFonts w:ascii="Calibri"/>
              </w:rPr>
            </w:pPr>
          </w:p>
        </w:tc>
      </w:tr>
      <w:tr w:rsidR="00314680" w14:paraId="6BAEB1A7" w14:textId="77777777" w:rsidTr="00314680">
        <w:trPr>
          <w:trHeight w:val="20"/>
        </w:trPr>
        <w:tc>
          <w:tcPr>
            <w:tcW w:w="110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2D67CD2" w14:textId="367750E4" w:rsidR="00314680" w:rsidRDefault="00314680">
            <w:pPr>
              <w:pStyle w:val="TableParagraph"/>
              <w:keepNext/>
              <w:spacing w:line="237" w:lineRule="auto"/>
              <w:ind w:left="144" w:right="144"/>
              <w:rPr>
                <w:rFonts w:ascii="Calibri"/>
                <w:b/>
              </w:rPr>
            </w:pPr>
            <w:bookmarkStart w:id="11" w:name="_Toc239670312"/>
            <w:bookmarkStart w:id="12" w:name="_Toc176671019"/>
            <w:bookmarkStart w:id="13" w:name="_Toc153084754"/>
            <w:bookmarkStart w:id="14" w:name="_Toc135820350"/>
            <w:bookmarkStart w:id="15" w:name="_Toc116379399"/>
            <w:r>
              <w:rPr>
                <w:rFonts w:ascii="Calibri"/>
                <w:b/>
              </w:rPr>
              <w:t>Minimum Technical Requirements</w:t>
            </w:r>
            <w:bookmarkEnd w:id="11"/>
            <w:bookmarkEnd w:id="12"/>
            <w:bookmarkEnd w:id="13"/>
            <w:bookmarkEnd w:id="14"/>
            <w:bookmarkEnd w:id="15"/>
          </w:p>
        </w:tc>
        <w:tc>
          <w:tcPr>
            <w:tcW w:w="38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F434D" w14:textId="66AFD521" w:rsidR="00314680" w:rsidRDefault="00314680">
            <w:pPr>
              <w:pStyle w:val="TableParagraph"/>
              <w:keepNext/>
              <w:spacing w:line="237" w:lineRule="auto"/>
              <w:ind w:left="144" w:right="144"/>
              <w:jc w:val="both"/>
              <w:rPr>
                <w:rFonts w:ascii="Calibri"/>
              </w:rPr>
            </w:pPr>
            <w:r>
              <w:rPr>
                <w:rFonts w:ascii="Calibri"/>
              </w:rPr>
              <w:t>Hydroelectric turbines and generators may be either new or refurbished. However, all equipment should be accompanied by warranties and service support options, which may be subject to MassCEC approval.</w:t>
            </w:r>
          </w:p>
          <w:p w14:paraId="5245D7F5" w14:textId="77777777" w:rsidR="00314680" w:rsidRDefault="00314680">
            <w:pPr>
              <w:pStyle w:val="TableParagraph"/>
              <w:keepNext/>
              <w:spacing w:line="237" w:lineRule="auto"/>
              <w:ind w:left="144" w:right="144"/>
              <w:jc w:val="both"/>
              <w:rPr>
                <w:rFonts w:ascii="Calibri"/>
              </w:rPr>
            </w:pPr>
          </w:p>
          <w:p w14:paraId="290A7E71" w14:textId="563AEED5" w:rsidR="00314680" w:rsidRDefault="00314680">
            <w:pPr>
              <w:pStyle w:val="TableParagraph"/>
              <w:keepNext/>
              <w:spacing w:line="237" w:lineRule="auto"/>
              <w:ind w:left="144" w:right="144"/>
              <w:jc w:val="both"/>
              <w:rPr>
                <w:rFonts w:ascii="Calibri"/>
              </w:rPr>
            </w:pPr>
            <w:r>
              <w:rPr>
                <w:rFonts w:ascii="Calibri"/>
              </w:rPr>
              <w:t xml:space="preserve">Grantees must self-report annual generation data to MassCEC for five </w:t>
            </w:r>
            <w:r w:rsidR="00CD328C">
              <w:rPr>
                <w:rFonts w:ascii="Calibri"/>
              </w:rPr>
              <w:t xml:space="preserve">(5) </w:t>
            </w:r>
            <w:r>
              <w:rPr>
                <w:rFonts w:ascii="Calibri"/>
              </w:rPr>
              <w:t>years after completion of project construction.</w:t>
            </w:r>
          </w:p>
          <w:p w14:paraId="32AED751" w14:textId="77777777" w:rsidR="009C1415" w:rsidRDefault="009C1415">
            <w:pPr>
              <w:pStyle w:val="TableParagraph"/>
              <w:keepNext/>
              <w:spacing w:line="237" w:lineRule="auto"/>
              <w:ind w:left="144" w:right="144"/>
              <w:jc w:val="both"/>
              <w:rPr>
                <w:rFonts w:ascii="Calibri"/>
              </w:rPr>
            </w:pPr>
          </w:p>
          <w:p w14:paraId="5C7ABCED" w14:textId="69A32427" w:rsidR="009C1415" w:rsidRDefault="009C1415">
            <w:pPr>
              <w:pStyle w:val="TableParagraph"/>
              <w:keepNext/>
              <w:spacing w:line="237" w:lineRule="auto"/>
              <w:ind w:left="144" w:right="144"/>
              <w:jc w:val="both"/>
              <w:rPr>
                <w:rFonts w:ascii="Calibri"/>
              </w:rPr>
            </w:pPr>
          </w:p>
        </w:tc>
      </w:tr>
    </w:tbl>
    <w:p w14:paraId="494AA0AD" w14:textId="77777777" w:rsidR="00C93E5C" w:rsidRDefault="00C93E5C" w:rsidP="00C93E5C">
      <w:pPr>
        <w:pStyle w:val="Heading2"/>
        <w:pBdr>
          <w:left w:val="single" w:sz="24" w:space="1" w:color="DBE5F1"/>
        </w:pBdr>
        <w:tabs>
          <w:tab w:val="center" w:pos="5400"/>
        </w:tabs>
        <w:spacing w:before="100" w:beforeAutospacing="1" w:after="100" w:afterAutospacing="1" w:line="240" w:lineRule="auto"/>
        <w:rPr>
          <w:caps w:val="0"/>
          <w:sz w:val="24"/>
        </w:rPr>
      </w:pPr>
      <w:r w:rsidRPr="002510CD">
        <w:rPr>
          <w:caps w:val="0"/>
          <w:sz w:val="24"/>
        </w:rPr>
        <w:t>V. ESTIMATED TIMELINE</w:t>
      </w:r>
    </w:p>
    <w:tbl>
      <w:tblPr>
        <w:tblStyle w:val="TableGrid"/>
        <w:tblW w:w="0" w:type="auto"/>
        <w:tblLayout w:type="fixed"/>
        <w:tblLook w:val="0000" w:firstRow="0" w:lastRow="0" w:firstColumn="0" w:lastColumn="0" w:noHBand="0" w:noVBand="0"/>
      </w:tblPr>
      <w:tblGrid>
        <w:gridCol w:w="4212"/>
        <w:gridCol w:w="4212"/>
      </w:tblGrid>
      <w:tr w:rsidR="00530AA2" w:rsidRPr="006529BB" w14:paraId="256A6945" w14:textId="77777777" w:rsidTr="005A7ABC">
        <w:trPr>
          <w:trHeight w:val="120"/>
        </w:trPr>
        <w:tc>
          <w:tcPr>
            <w:tcW w:w="4212" w:type="dxa"/>
          </w:tcPr>
          <w:p w14:paraId="0AFD7818" w14:textId="77777777" w:rsidR="00530AA2" w:rsidRPr="006529BB" w:rsidRDefault="00530AA2" w:rsidP="005A7ABC">
            <w:pPr>
              <w:autoSpaceDE w:val="0"/>
              <w:autoSpaceDN w:val="0"/>
              <w:adjustRightInd w:val="0"/>
              <w:rPr>
                <w:rFonts w:cs="Calibri"/>
                <w:color w:val="000000"/>
                <w:sz w:val="23"/>
                <w:szCs w:val="23"/>
              </w:rPr>
            </w:pPr>
            <w:r w:rsidRPr="006529BB">
              <w:rPr>
                <w:rFonts w:cs="Calibri"/>
                <w:b/>
                <w:bCs/>
                <w:color w:val="000000"/>
                <w:sz w:val="23"/>
                <w:szCs w:val="23"/>
              </w:rPr>
              <w:t xml:space="preserve">RFP Released </w:t>
            </w:r>
          </w:p>
        </w:tc>
        <w:tc>
          <w:tcPr>
            <w:tcW w:w="4212" w:type="dxa"/>
          </w:tcPr>
          <w:p w14:paraId="38F4E10C" w14:textId="2B17DB6C" w:rsidR="00530AA2" w:rsidRPr="006529BB" w:rsidRDefault="00751FA7" w:rsidP="005A7ABC">
            <w:pPr>
              <w:autoSpaceDE w:val="0"/>
              <w:autoSpaceDN w:val="0"/>
              <w:adjustRightInd w:val="0"/>
              <w:rPr>
                <w:rFonts w:cs="Calibri"/>
                <w:color w:val="000000"/>
                <w:sz w:val="23"/>
                <w:szCs w:val="23"/>
              </w:rPr>
            </w:pPr>
            <w:r>
              <w:rPr>
                <w:rFonts w:cs="Calibri"/>
                <w:color w:val="000000"/>
                <w:sz w:val="23"/>
                <w:szCs w:val="23"/>
              </w:rPr>
              <w:t>March</w:t>
            </w:r>
            <w:r w:rsidR="00EF7013">
              <w:rPr>
                <w:rFonts w:cs="Calibri"/>
                <w:color w:val="000000"/>
                <w:sz w:val="23"/>
                <w:szCs w:val="23"/>
              </w:rPr>
              <w:t xml:space="preserve"> </w:t>
            </w:r>
            <w:r w:rsidR="000D22F0">
              <w:rPr>
                <w:rFonts w:cs="Calibri"/>
                <w:color w:val="000000"/>
                <w:sz w:val="23"/>
                <w:szCs w:val="23"/>
              </w:rPr>
              <w:t>21</w:t>
            </w:r>
            <w:r w:rsidR="000D22F0" w:rsidRPr="000D22F0">
              <w:rPr>
                <w:rFonts w:cs="Calibri"/>
                <w:color w:val="000000"/>
                <w:sz w:val="23"/>
                <w:szCs w:val="23"/>
                <w:vertAlign w:val="superscript"/>
              </w:rPr>
              <w:t>st</w:t>
            </w:r>
            <w:r w:rsidR="00EF7013">
              <w:rPr>
                <w:rFonts w:cs="Calibri"/>
                <w:color w:val="000000"/>
                <w:sz w:val="23"/>
                <w:szCs w:val="23"/>
              </w:rPr>
              <w:t>, 202</w:t>
            </w:r>
            <w:r w:rsidR="00314680">
              <w:rPr>
                <w:rFonts w:cs="Calibri"/>
                <w:color w:val="000000"/>
                <w:sz w:val="23"/>
                <w:szCs w:val="23"/>
              </w:rPr>
              <w:t>2</w:t>
            </w:r>
          </w:p>
        </w:tc>
      </w:tr>
      <w:tr w:rsidR="00530AA2" w:rsidRPr="006529BB" w14:paraId="69789524" w14:textId="77777777" w:rsidTr="005A7ABC">
        <w:trPr>
          <w:trHeight w:val="120"/>
        </w:trPr>
        <w:tc>
          <w:tcPr>
            <w:tcW w:w="4212" w:type="dxa"/>
          </w:tcPr>
          <w:p w14:paraId="5AE2B4F7" w14:textId="4E0950C2" w:rsidR="00530AA2" w:rsidRPr="006529BB" w:rsidRDefault="00530AA2" w:rsidP="005A7ABC">
            <w:pPr>
              <w:autoSpaceDE w:val="0"/>
              <w:autoSpaceDN w:val="0"/>
              <w:adjustRightInd w:val="0"/>
              <w:rPr>
                <w:rFonts w:cs="Calibri"/>
                <w:color w:val="000000"/>
                <w:sz w:val="23"/>
                <w:szCs w:val="23"/>
              </w:rPr>
            </w:pPr>
            <w:r w:rsidRPr="006529BB">
              <w:rPr>
                <w:rFonts w:cs="Calibri"/>
                <w:b/>
                <w:bCs/>
                <w:color w:val="000000"/>
                <w:sz w:val="23"/>
                <w:szCs w:val="23"/>
              </w:rPr>
              <w:t>Applications Due</w:t>
            </w:r>
            <w:r w:rsidR="004A7E11">
              <w:rPr>
                <w:rFonts w:cs="Calibri"/>
                <w:b/>
                <w:bCs/>
                <w:color w:val="000000"/>
                <w:sz w:val="23"/>
                <w:szCs w:val="23"/>
              </w:rPr>
              <w:t xml:space="preserve"> for Preferred Review</w:t>
            </w:r>
          </w:p>
        </w:tc>
        <w:tc>
          <w:tcPr>
            <w:tcW w:w="4212" w:type="dxa"/>
          </w:tcPr>
          <w:p w14:paraId="46453E6C" w14:textId="72100CF0" w:rsidR="00530AA2" w:rsidRPr="006529BB" w:rsidRDefault="00751FA7" w:rsidP="005A7ABC">
            <w:pPr>
              <w:autoSpaceDE w:val="0"/>
              <w:autoSpaceDN w:val="0"/>
              <w:adjustRightInd w:val="0"/>
              <w:rPr>
                <w:rFonts w:cs="Calibri"/>
                <w:color w:val="000000"/>
                <w:sz w:val="23"/>
                <w:szCs w:val="23"/>
              </w:rPr>
            </w:pPr>
            <w:r>
              <w:rPr>
                <w:rFonts w:cs="Calibri"/>
                <w:color w:val="000000"/>
                <w:sz w:val="23"/>
                <w:szCs w:val="23"/>
              </w:rPr>
              <w:t>April</w:t>
            </w:r>
            <w:r w:rsidR="00EF7013">
              <w:rPr>
                <w:rFonts w:cs="Calibri"/>
                <w:color w:val="000000"/>
                <w:sz w:val="23"/>
                <w:szCs w:val="23"/>
              </w:rPr>
              <w:t xml:space="preserve"> </w:t>
            </w:r>
            <w:r w:rsidR="00A4243D">
              <w:rPr>
                <w:rFonts w:cs="Calibri"/>
                <w:color w:val="000000"/>
                <w:sz w:val="23"/>
                <w:szCs w:val="23"/>
              </w:rPr>
              <w:t>29</w:t>
            </w:r>
            <w:r w:rsidRPr="00751FA7">
              <w:rPr>
                <w:rFonts w:cs="Calibri"/>
                <w:color w:val="000000"/>
                <w:sz w:val="23"/>
                <w:szCs w:val="23"/>
                <w:vertAlign w:val="superscript"/>
              </w:rPr>
              <w:t>th</w:t>
            </w:r>
            <w:r w:rsidR="00EF7013">
              <w:rPr>
                <w:rFonts w:cs="Calibri"/>
                <w:color w:val="000000"/>
                <w:sz w:val="23"/>
                <w:szCs w:val="23"/>
              </w:rPr>
              <w:t>,</w:t>
            </w:r>
            <w:r w:rsidR="00A7630A">
              <w:rPr>
                <w:rFonts w:cs="Calibri"/>
                <w:color w:val="000000"/>
                <w:sz w:val="23"/>
                <w:szCs w:val="23"/>
              </w:rPr>
              <w:t xml:space="preserve"> </w:t>
            </w:r>
            <w:r w:rsidR="00091A17">
              <w:rPr>
                <w:rFonts w:cs="Calibri"/>
                <w:color w:val="000000"/>
                <w:sz w:val="23"/>
                <w:szCs w:val="23"/>
              </w:rPr>
              <w:t>202</w:t>
            </w:r>
            <w:r w:rsidR="004A7E11">
              <w:rPr>
                <w:rFonts w:cs="Calibri"/>
                <w:color w:val="000000"/>
                <w:sz w:val="23"/>
                <w:szCs w:val="23"/>
              </w:rPr>
              <w:t>2</w:t>
            </w:r>
          </w:p>
        </w:tc>
      </w:tr>
      <w:tr w:rsidR="00530AA2" w:rsidRPr="006529BB" w14:paraId="711D3F65" w14:textId="77777777" w:rsidTr="005A7ABC">
        <w:trPr>
          <w:trHeight w:val="120"/>
        </w:trPr>
        <w:tc>
          <w:tcPr>
            <w:tcW w:w="4212" w:type="dxa"/>
          </w:tcPr>
          <w:p w14:paraId="51FE7319" w14:textId="77777777" w:rsidR="00530AA2" w:rsidRPr="006529BB" w:rsidRDefault="00530AA2" w:rsidP="005A7ABC">
            <w:pPr>
              <w:autoSpaceDE w:val="0"/>
              <w:autoSpaceDN w:val="0"/>
              <w:adjustRightInd w:val="0"/>
              <w:rPr>
                <w:rFonts w:cs="Calibri"/>
                <w:color w:val="000000"/>
                <w:sz w:val="23"/>
                <w:szCs w:val="23"/>
              </w:rPr>
            </w:pPr>
            <w:r w:rsidRPr="006529BB">
              <w:rPr>
                <w:rFonts w:cs="Calibri"/>
                <w:b/>
                <w:bCs/>
                <w:color w:val="000000"/>
                <w:sz w:val="23"/>
                <w:szCs w:val="23"/>
              </w:rPr>
              <w:t xml:space="preserve">Selection Announcement </w:t>
            </w:r>
          </w:p>
        </w:tc>
        <w:tc>
          <w:tcPr>
            <w:tcW w:w="4212" w:type="dxa"/>
          </w:tcPr>
          <w:p w14:paraId="29926AF0" w14:textId="0001ACA7" w:rsidR="00530AA2" w:rsidRPr="006529BB" w:rsidRDefault="00A4243D" w:rsidP="005A7ABC">
            <w:pPr>
              <w:autoSpaceDE w:val="0"/>
              <w:autoSpaceDN w:val="0"/>
              <w:adjustRightInd w:val="0"/>
              <w:rPr>
                <w:rFonts w:cs="Calibri"/>
                <w:color w:val="000000"/>
                <w:sz w:val="23"/>
                <w:szCs w:val="23"/>
              </w:rPr>
            </w:pPr>
            <w:r>
              <w:rPr>
                <w:rFonts w:cs="Calibri"/>
                <w:color w:val="000000"/>
                <w:sz w:val="23"/>
                <w:szCs w:val="23"/>
              </w:rPr>
              <w:t>June</w:t>
            </w:r>
            <w:r w:rsidR="00A7630A">
              <w:rPr>
                <w:rFonts w:cs="Calibri"/>
                <w:color w:val="000000"/>
                <w:sz w:val="23"/>
                <w:szCs w:val="23"/>
              </w:rPr>
              <w:t xml:space="preserve"> </w:t>
            </w:r>
            <w:r w:rsidR="00091A17">
              <w:rPr>
                <w:rFonts w:cs="Calibri"/>
                <w:color w:val="000000"/>
                <w:sz w:val="23"/>
                <w:szCs w:val="23"/>
              </w:rPr>
              <w:t>202</w:t>
            </w:r>
            <w:r w:rsidR="000E2AEB">
              <w:rPr>
                <w:rFonts w:cs="Calibri"/>
                <w:color w:val="000000"/>
                <w:sz w:val="23"/>
                <w:szCs w:val="23"/>
              </w:rPr>
              <w:t>2</w:t>
            </w:r>
          </w:p>
        </w:tc>
      </w:tr>
    </w:tbl>
    <w:p w14:paraId="3F992891" w14:textId="36CD3E9C" w:rsidR="00015629" w:rsidRDefault="00A328B5" w:rsidP="00A328B5">
      <w:pPr>
        <w:spacing w:line="23" w:lineRule="atLeast"/>
      </w:pPr>
      <w:r>
        <w:t xml:space="preserve"> </w:t>
      </w:r>
    </w:p>
    <w:p w14:paraId="45B0FF38" w14:textId="12CAEECE" w:rsidR="00227253" w:rsidRPr="00476E03" w:rsidRDefault="00C93E5C" w:rsidP="00476E03">
      <w:pPr>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line="23" w:lineRule="atLeast"/>
        <w:outlineLvl w:val="1"/>
        <w:rPr>
          <w:sz w:val="24"/>
        </w:rPr>
      </w:pPr>
      <w:r>
        <w:rPr>
          <w:caps/>
          <w:spacing w:val="15"/>
          <w:sz w:val="24"/>
        </w:rPr>
        <w:t>V</w:t>
      </w:r>
      <w:r w:rsidR="00A33E81">
        <w:rPr>
          <w:caps/>
          <w:spacing w:val="15"/>
          <w:sz w:val="24"/>
        </w:rPr>
        <w:t xml:space="preserve">I. </w:t>
      </w:r>
      <w:r w:rsidRPr="005A25B5">
        <w:rPr>
          <w:caps/>
          <w:spacing w:val="15"/>
          <w:sz w:val="24"/>
        </w:rPr>
        <w:t xml:space="preserve">HOW to apply </w:t>
      </w:r>
    </w:p>
    <w:p w14:paraId="01FB6388" w14:textId="77777777" w:rsidR="00476E03" w:rsidRPr="00876723" w:rsidRDefault="00227253" w:rsidP="0010582C">
      <w:pPr>
        <w:pStyle w:val="ListParagraph"/>
        <w:numPr>
          <w:ilvl w:val="0"/>
          <w:numId w:val="8"/>
        </w:numPr>
        <w:rPr>
          <w:rFonts w:eastAsia="Calibri"/>
          <w:b/>
          <w:bCs/>
        </w:rPr>
      </w:pPr>
      <w:r w:rsidRPr="00876723">
        <w:rPr>
          <w:b/>
          <w:bCs/>
        </w:rPr>
        <w:t>Commonwealth Hydro Application Form</w:t>
      </w:r>
    </w:p>
    <w:p w14:paraId="5C9FB303" w14:textId="77777777" w:rsidR="00476E03" w:rsidRPr="00476E03" w:rsidRDefault="00227253" w:rsidP="0010582C">
      <w:pPr>
        <w:pStyle w:val="ListParagraph"/>
        <w:numPr>
          <w:ilvl w:val="0"/>
          <w:numId w:val="8"/>
        </w:numPr>
        <w:rPr>
          <w:rFonts w:eastAsia="Calibri"/>
          <w:b/>
          <w:bCs/>
        </w:rPr>
      </w:pPr>
      <w:r w:rsidRPr="00476E03">
        <w:rPr>
          <w:rFonts w:eastAsia="Calibri" w:cs="Calibri"/>
          <w:b/>
          <w:bCs/>
        </w:rPr>
        <w:t>Attachment A: Lead Applicant’s Signature and Acceptance Form</w:t>
      </w:r>
    </w:p>
    <w:p w14:paraId="33EBA07D" w14:textId="77777777" w:rsidR="00227253" w:rsidRDefault="00227253" w:rsidP="00227253">
      <w:pPr>
        <w:spacing w:before="10"/>
        <w:jc w:val="both"/>
        <w:rPr>
          <w:rFonts w:eastAsia="Calibri" w:cs="Calibri"/>
          <w:b/>
          <w:bCs/>
        </w:rPr>
      </w:pPr>
      <w:r>
        <w:rPr>
          <w:rFonts w:eastAsia="Calibri" w:cs="Calibri"/>
          <w:b/>
          <w:bCs/>
        </w:rPr>
        <w:t xml:space="preserve">Optionally, Applicants are encouraged to complete the </w:t>
      </w:r>
      <w:hyperlink r:id="rId16" w:history="1">
        <w:r>
          <w:rPr>
            <w:rStyle w:val="Hyperlink"/>
            <w:rFonts w:eastAsia="Calibri" w:cs="Calibri"/>
            <w:b/>
            <w:bCs/>
          </w:rPr>
          <w:t>30-second self-assessment</w:t>
        </w:r>
      </w:hyperlink>
      <w:r>
        <w:rPr>
          <w:rFonts w:eastAsia="Calibri" w:cs="Calibri"/>
          <w:b/>
          <w:bCs/>
        </w:rPr>
        <w:t xml:space="preserve"> as part of the Certification Program for the </w:t>
      </w:r>
      <w:hyperlink r:id="rId17" w:history="1">
        <w:r>
          <w:rPr>
            <w:rStyle w:val="Hyperlink"/>
            <w:rFonts w:eastAsia="Calibri" w:cs="Calibri"/>
            <w:b/>
            <w:bCs/>
          </w:rPr>
          <w:t>Supplier Diversity Office of Massachusetts</w:t>
        </w:r>
      </w:hyperlink>
      <w:r>
        <w:rPr>
          <w:rFonts w:eastAsia="Calibri" w:cs="Calibri"/>
          <w:b/>
          <w:bCs/>
        </w:rPr>
        <w:t xml:space="preserve"> (SDO). </w:t>
      </w:r>
    </w:p>
    <w:p w14:paraId="3C2AA850" w14:textId="707CBBC4" w:rsidR="00227253" w:rsidRDefault="00227253" w:rsidP="0010582C">
      <w:pPr>
        <w:pStyle w:val="ListParagraph"/>
        <w:widowControl w:val="0"/>
        <w:numPr>
          <w:ilvl w:val="0"/>
          <w:numId w:val="16"/>
        </w:numPr>
        <w:spacing w:before="10" w:line="240" w:lineRule="auto"/>
        <w:contextualSpacing w:val="0"/>
        <w:jc w:val="both"/>
        <w:rPr>
          <w:rFonts w:ascii="Calibri" w:eastAsia="Calibri" w:hAnsi="Calibri" w:cs="Calibri"/>
          <w:b/>
          <w:bCs/>
        </w:rPr>
      </w:pPr>
      <w:r>
        <w:rPr>
          <w:rFonts w:ascii="Calibri" w:eastAsia="Calibri" w:hAnsi="Calibri" w:cs="Calibri"/>
        </w:rPr>
        <w:t>MassCEC is interested in understanding the composition of its applicant and awardee pool in the Program. Applicants who choose to complete the SDO self-assessment tool are encouraged to provide a screenshot or printout of the results page with their application packages to support MassCEC’s effort to collect data regarding the applicant and awardee pool for the Program.</w:t>
      </w:r>
      <w:r>
        <w:rPr>
          <w:rFonts w:ascii="Calibri" w:eastAsia="Calibri" w:hAnsi="Calibri" w:cs="Calibri"/>
          <w:b/>
          <w:bCs/>
        </w:rPr>
        <w:t xml:space="preserve"> </w:t>
      </w:r>
      <w:r>
        <w:rPr>
          <w:rFonts w:ascii="Calibri" w:eastAsia="Calibri" w:hAnsi="Calibri" w:cs="Calibri"/>
        </w:rPr>
        <w:t>While this is not currently a Program requirement,</w:t>
      </w:r>
      <w:r>
        <w:rPr>
          <w:rFonts w:ascii="Calibri" w:eastAsia="Calibri" w:hAnsi="Calibri" w:cs="Calibri"/>
          <w:b/>
          <w:bCs/>
        </w:rPr>
        <w:t xml:space="preserve"> </w:t>
      </w:r>
      <w:r>
        <w:rPr>
          <w:rFonts w:ascii="Calibri" w:eastAsia="Calibri" w:hAnsi="Calibri" w:cs="Calibri"/>
        </w:rPr>
        <w:t xml:space="preserve">applicant submission of the SDO questionnaire will </w:t>
      </w:r>
      <w:r>
        <w:rPr>
          <w:rFonts w:ascii="Calibri" w:eastAsia="Calibri" w:hAnsi="Calibri" w:cs="Calibri"/>
        </w:rPr>
        <w:lastRenderedPageBreak/>
        <w:t>help MassCEC better understand the composition of our applicant base today and may influence the selection of projects in the future.</w:t>
      </w:r>
    </w:p>
    <w:p w14:paraId="4B87E7E4" w14:textId="77777777" w:rsidR="00227253" w:rsidRDefault="00227253" w:rsidP="0010582C">
      <w:pPr>
        <w:pStyle w:val="ListParagraph"/>
        <w:widowControl w:val="0"/>
        <w:numPr>
          <w:ilvl w:val="0"/>
          <w:numId w:val="16"/>
        </w:numPr>
        <w:spacing w:before="10" w:line="240" w:lineRule="auto"/>
        <w:contextualSpacing w:val="0"/>
        <w:jc w:val="both"/>
        <w:rPr>
          <w:rFonts w:ascii="Calibri" w:eastAsia="Calibri" w:hAnsi="Calibri" w:cs="Calibri"/>
          <w:b/>
          <w:bCs/>
        </w:rPr>
      </w:pPr>
      <w:r>
        <w:rPr>
          <w:rFonts w:ascii="Calibri" w:eastAsia="Calibri" w:hAnsi="Calibri" w:cs="Calibri"/>
        </w:rPr>
        <w:t xml:space="preserve">While MassCEC encourages its Program Applicants to pursue certification if eligible, MassCEC recognizes that venture-backed startups may be ineligible for certification. Because MassCEC is interested in the results of the self-assessment tool primarily for informational purposes, MassCEC requests that Applicants respond to the questions in the tool based only on full-time employees with equity stakes, rather than considering the equity owned by investors. </w:t>
      </w:r>
    </w:p>
    <w:p w14:paraId="37D80612" w14:textId="0544793D" w:rsidR="00227253" w:rsidRDefault="00227253" w:rsidP="00AD238D">
      <w:pPr>
        <w:pStyle w:val="BodyText"/>
        <w:spacing w:after="160"/>
        <w:ind w:left="0"/>
        <w:jc w:val="both"/>
      </w:pPr>
      <w:r>
        <w:t xml:space="preserve">The completed Application and all other documentation (including the project budget) should be submitted to </w:t>
      </w:r>
      <w:hyperlink r:id="rId18" w:history="1">
        <w:r>
          <w:rPr>
            <w:rStyle w:val="Hyperlink"/>
          </w:rPr>
          <w:t>hydro@masscec.com</w:t>
        </w:r>
      </w:hyperlink>
      <w:r>
        <w:rPr>
          <w:color w:val="0000FF"/>
          <w:u w:val="single" w:color="0000FF"/>
        </w:rPr>
        <w:t xml:space="preserve"> </w:t>
      </w:r>
      <w:r>
        <w:t xml:space="preserve">in a single PDF file with an additional copy of the project budget in a separate Excel file. </w:t>
      </w:r>
      <w:r>
        <w:rPr>
          <w:rFonts w:cs="Calibri"/>
        </w:rPr>
        <w:t>“</w:t>
      </w:r>
      <w:r w:rsidR="00F7437C">
        <w:rPr>
          <w:rFonts w:cs="Calibri"/>
        </w:rPr>
        <w:t>Commonwealth Hydro</w:t>
      </w:r>
      <w:r>
        <w:t xml:space="preserve"> Application </w:t>
      </w:r>
      <w:r>
        <w:rPr>
          <w:rFonts w:cs="Calibri"/>
        </w:rPr>
        <w:t xml:space="preserve">– </w:t>
      </w:r>
      <w:r>
        <w:t>[Company Name]</w:t>
      </w:r>
      <w:r>
        <w:rPr>
          <w:rFonts w:cs="Calibri"/>
        </w:rPr>
        <w:t>” must appear in the e</w:t>
      </w:r>
      <w:r>
        <w:t>-mail subject line.</w:t>
      </w:r>
    </w:p>
    <w:p w14:paraId="4CD20B8A" w14:textId="7E20660B" w:rsidR="00C93E5C" w:rsidRPr="005A25B5" w:rsidRDefault="00C93E5C" w:rsidP="002510CD">
      <w:pPr>
        <w:pStyle w:val="Heading2"/>
        <w:spacing w:before="100" w:beforeAutospacing="1" w:after="100" w:afterAutospacing="1" w:line="23" w:lineRule="atLeast"/>
        <w:rPr>
          <w:sz w:val="24"/>
        </w:rPr>
      </w:pPr>
      <w:r>
        <w:rPr>
          <w:sz w:val="24"/>
        </w:rPr>
        <w:t>V</w:t>
      </w:r>
      <w:r w:rsidR="00A33E81">
        <w:rPr>
          <w:sz w:val="24"/>
        </w:rPr>
        <w:t xml:space="preserve">II. </w:t>
      </w:r>
      <w:r w:rsidRPr="005A25B5">
        <w:rPr>
          <w:sz w:val="24"/>
        </w:rPr>
        <w:t>selection criteria</w:t>
      </w:r>
    </w:p>
    <w:p w14:paraId="47932B60" w14:textId="67005C47" w:rsidR="00F85FBD" w:rsidRDefault="00E2188F" w:rsidP="00F85FBD">
      <w:pPr>
        <w:pStyle w:val="BodyText"/>
        <w:tabs>
          <w:tab w:val="left" w:pos="720"/>
        </w:tabs>
        <w:spacing w:beforeLines="60" w:before="144" w:afterLines="60" w:after="144"/>
        <w:ind w:left="0"/>
        <w:rPr>
          <w:rFonts w:asciiTheme="minorHAnsi" w:hAnsiTheme="minorHAnsi"/>
        </w:rPr>
      </w:pPr>
      <w:bookmarkStart w:id="16" w:name="_Toc116379430"/>
      <w:r>
        <w:rPr>
          <w:rFonts w:asciiTheme="minorHAnsi" w:hAnsiTheme="minorHAnsi"/>
        </w:rPr>
        <w:t>All</w:t>
      </w:r>
      <w:r w:rsidR="00F85FBD">
        <w:rPr>
          <w:rFonts w:asciiTheme="minorHAnsi" w:hAnsiTheme="minorHAnsi"/>
        </w:rPr>
        <w:t xml:space="preserve"> projects will be evaluated with respect to the criteria discussed in th</w:t>
      </w:r>
      <w:r w:rsidR="00A614EA">
        <w:rPr>
          <w:rFonts w:asciiTheme="minorHAnsi" w:hAnsiTheme="minorHAnsi"/>
        </w:rPr>
        <w:t xml:space="preserve">is </w:t>
      </w:r>
      <w:r w:rsidR="00F85FBD">
        <w:rPr>
          <w:rFonts w:asciiTheme="minorHAnsi" w:hAnsiTheme="minorHAnsi"/>
        </w:rPr>
        <w:t>section.  MassCEC reserves the right to reject without further consideration any applications that, in its sole judgment, fail to meet the threshold requirements.</w:t>
      </w:r>
      <w:bookmarkEnd w:id="16"/>
      <w:r w:rsidR="00F85FBD">
        <w:rPr>
          <w:rFonts w:asciiTheme="minorHAnsi" w:hAnsiTheme="minorHAnsi"/>
        </w:rPr>
        <w:t xml:space="preserve">  </w:t>
      </w:r>
    </w:p>
    <w:p w14:paraId="73F3D797" w14:textId="7FCB095F" w:rsidR="00F85FBD" w:rsidRDefault="00F85FBD" w:rsidP="00F85FBD">
      <w:pPr>
        <w:pStyle w:val="BodyText"/>
        <w:tabs>
          <w:tab w:val="left" w:pos="720"/>
        </w:tabs>
        <w:spacing w:beforeLines="60" w:before="144" w:afterLines="60" w:after="144"/>
        <w:ind w:left="0"/>
        <w:rPr>
          <w:rFonts w:asciiTheme="minorHAnsi" w:hAnsiTheme="minorHAnsi"/>
        </w:rPr>
      </w:pPr>
      <w:bookmarkStart w:id="17" w:name="_Toc116379431"/>
      <w:r>
        <w:rPr>
          <w:rFonts w:asciiTheme="minorHAnsi" w:hAnsiTheme="minorHAnsi"/>
        </w:rPr>
        <w:t>MassCEC staff may request supplemental information during the review process. MassCEC may also request an interview with qualified Applicants and/or a site visit.  If MassCEC requests a site visit, the Applicant must agree to and comply with any COVID-related precautions MassCEC requires, which will be discussed prior to the visit.  MassCEC may use a technical consultant or convene a panel of external reviewers to assist it in evaluating the applications.</w:t>
      </w:r>
      <w:bookmarkEnd w:id="17"/>
      <w:r>
        <w:rPr>
          <w:rFonts w:asciiTheme="minorHAnsi" w:hAnsiTheme="minorHAnsi"/>
        </w:rPr>
        <w:t xml:space="preserve"> </w:t>
      </w:r>
    </w:p>
    <w:p w14:paraId="0EC1F1B1" w14:textId="02FA3DBC" w:rsidR="00F85FBD" w:rsidRPr="00A34280" w:rsidRDefault="00F85FBD" w:rsidP="00F85FBD">
      <w:pPr>
        <w:rPr>
          <w:rFonts w:asciiTheme="minorHAnsi" w:hAnsiTheme="minorHAnsi" w:cs="Arial"/>
        </w:rPr>
      </w:pPr>
      <w:r w:rsidRPr="0060443D">
        <w:rPr>
          <w:rFonts w:asciiTheme="minorHAnsi" w:hAnsiTheme="minorHAnsi" w:cs="Arial"/>
        </w:rPr>
        <w:t>Applications that meet the threshold criteria will be evaluated competitively with respect to the following:</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074"/>
        <w:gridCol w:w="7270"/>
      </w:tblGrid>
      <w:tr w:rsidR="00F85FBD" w14:paraId="4038857E" w14:textId="77777777" w:rsidTr="00EF6897">
        <w:trPr>
          <w:tblHeader/>
        </w:trPr>
        <w:tc>
          <w:tcPr>
            <w:tcW w:w="2088" w:type="dxa"/>
            <w:tcBorders>
              <w:top w:val="single" w:sz="6" w:space="0" w:color="000080"/>
              <w:left w:val="single" w:sz="6" w:space="0" w:color="000080"/>
              <w:bottom w:val="single" w:sz="6" w:space="0" w:color="000080"/>
              <w:right w:val="single" w:sz="6" w:space="0" w:color="000080"/>
            </w:tcBorders>
            <w:shd w:val="clear" w:color="auto" w:fill="5B9BD5" w:themeFill="accent1"/>
            <w:hideMark/>
          </w:tcPr>
          <w:p w14:paraId="4161BEFC" w14:textId="77777777" w:rsidR="00F85FBD" w:rsidRDefault="00F85FBD">
            <w:pPr>
              <w:pStyle w:val="BodyText"/>
              <w:tabs>
                <w:tab w:val="left" w:pos="720"/>
              </w:tabs>
              <w:spacing w:beforeLines="60" w:before="144" w:afterLines="60" w:after="144"/>
              <w:jc w:val="center"/>
              <w:rPr>
                <w:rFonts w:asciiTheme="minorHAnsi" w:hAnsiTheme="minorHAnsi"/>
                <w:b/>
                <w:bCs/>
                <w:iCs/>
                <w:color w:val="FFFFFF"/>
                <w:szCs w:val="20"/>
              </w:rPr>
            </w:pPr>
            <w:r>
              <w:rPr>
                <w:rFonts w:asciiTheme="minorHAnsi" w:hAnsiTheme="minorHAnsi"/>
                <w:b/>
                <w:bCs/>
                <w:iCs/>
                <w:color w:val="FFFFFF"/>
                <w:szCs w:val="20"/>
              </w:rPr>
              <w:t>Criteria</w:t>
            </w:r>
          </w:p>
        </w:tc>
        <w:tc>
          <w:tcPr>
            <w:tcW w:w="7488" w:type="dxa"/>
            <w:tcBorders>
              <w:top w:val="single" w:sz="6" w:space="0" w:color="000080"/>
              <w:left w:val="single" w:sz="6" w:space="0" w:color="000080"/>
              <w:bottom w:val="single" w:sz="6" w:space="0" w:color="000080"/>
              <w:right w:val="single" w:sz="6" w:space="0" w:color="000080"/>
            </w:tcBorders>
            <w:shd w:val="clear" w:color="auto" w:fill="5B9BD5" w:themeFill="accent1"/>
            <w:hideMark/>
          </w:tcPr>
          <w:p w14:paraId="5DE89F6A" w14:textId="77777777" w:rsidR="00F85FBD" w:rsidRDefault="00F85FBD">
            <w:pPr>
              <w:pStyle w:val="BodyText"/>
              <w:tabs>
                <w:tab w:val="left" w:pos="720"/>
              </w:tabs>
              <w:spacing w:beforeLines="60" w:before="144" w:afterLines="60" w:after="144"/>
              <w:jc w:val="center"/>
              <w:rPr>
                <w:rFonts w:asciiTheme="minorHAnsi" w:hAnsiTheme="minorHAnsi"/>
                <w:b/>
                <w:bCs/>
                <w:iCs/>
                <w:color w:val="FFFFFF"/>
                <w:szCs w:val="20"/>
              </w:rPr>
            </w:pPr>
            <w:r>
              <w:rPr>
                <w:rFonts w:asciiTheme="minorHAnsi" w:hAnsiTheme="minorHAnsi"/>
                <w:b/>
                <w:bCs/>
                <w:iCs/>
                <w:color w:val="FFFFFF"/>
                <w:szCs w:val="20"/>
              </w:rPr>
              <w:t>Sub-Criteria</w:t>
            </w:r>
          </w:p>
        </w:tc>
      </w:tr>
      <w:tr w:rsidR="00F85FBD" w:rsidRPr="0060443D" w14:paraId="7AD601A7" w14:textId="77777777" w:rsidTr="00F85FBD">
        <w:tc>
          <w:tcPr>
            <w:tcW w:w="2088" w:type="dxa"/>
            <w:tcBorders>
              <w:top w:val="single" w:sz="6" w:space="0" w:color="000080"/>
              <w:left w:val="single" w:sz="6" w:space="0" w:color="000080"/>
              <w:bottom w:val="single" w:sz="6" w:space="0" w:color="000080"/>
              <w:right w:val="single" w:sz="6" w:space="0" w:color="000080"/>
            </w:tcBorders>
            <w:hideMark/>
          </w:tcPr>
          <w:p w14:paraId="53660066" w14:textId="77777777" w:rsidR="00F85FBD" w:rsidRPr="0060443D" w:rsidRDefault="00F85FBD">
            <w:pPr>
              <w:pStyle w:val="BodyText"/>
              <w:tabs>
                <w:tab w:val="left" w:pos="720"/>
              </w:tabs>
              <w:spacing w:beforeLines="60" w:before="144" w:afterLines="60" w:after="144"/>
              <w:rPr>
                <w:rFonts w:asciiTheme="minorHAnsi" w:hAnsiTheme="minorHAnsi" w:cstheme="minorHAnsi"/>
                <w:b/>
                <w:bCs/>
                <w:iCs/>
              </w:rPr>
            </w:pPr>
            <w:bookmarkStart w:id="18" w:name="_Toc116379438"/>
            <w:r w:rsidRPr="0060443D">
              <w:rPr>
                <w:rFonts w:asciiTheme="minorHAnsi" w:hAnsiTheme="minorHAnsi" w:cstheme="minorHAnsi"/>
                <w:b/>
                <w:bCs/>
                <w:iCs/>
              </w:rPr>
              <w:t>Project Characteristics</w:t>
            </w:r>
            <w:bookmarkEnd w:id="18"/>
          </w:p>
        </w:tc>
        <w:tc>
          <w:tcPr>
            <w:tcW w:w="7488" w:type="dxa"/>
            <w:tcBorders>
              <w:top w:val="single" w:sz="6" w:space="0" w:color="000080"/>
              <w:left w:val="single" w:sz="6" w:space="0" w:color="000080"/>
              <w:bottom w:val="single" w:sz="6" w:space="0" w:color="000080"/>
              <w:right w:val="single" w:sz="6" w:space="0" w:color="000080"/>
            </w:tcBorders>
            <w:hideMark/>
          </w:tcPr>
          <w:p w14:paraId="0B2A29CA" w14:textId="77777777" w:rsidR="00F85FBD" w:rsidRPr="0060443D" w:rsidRDefault="00F85FBD" w:rsidP="0010582C">
            <w:pPr>
              <w:numPr>
                <w:ilvl w:val="0"/>
                <w:numId w:val="6"/>
              </w:numPr>
              <w:spacing w:beforeLines="60" w:before="144" w:afterLines="60" w:after="144"/>
              <w:rPr>
                <w:rFonts w:asciiTheme="minorHAnsi" w:hAnsiTheme="minorHAnsi" w:cstheme="minorHAnsi"/>
                <w:bCs/>
              </w:rPr>
            </w:pPr>
            <w:r w:rsidRPr="0060443D">
              <w:rPr>
                <w:rFonts w:asciiTheme="minorHAnsi" w:hAnsiTheme="minorHAnsi" w:cstheme="minorHAnsi"/>
                <w:bCs/>
              </w:rPr>
              <w:t xml:space="preserve">Descriptions of existing facility and proposed project are clear </w:t>
            </w:r>
          </w:p>
          <w:p w14:paraId="6B91F0F7" w14:textId="77777777" w:rsidR="00F85FBD" w:rsidRPr="0060443D" w:rsidRDefault="00F85FBD" w:rsidP="0010582C">
            <w:pPr>
              <w:numPr>
                <w:ilvl w:val="0"/>
                <w:numId w:val="6"/>
              </w:numPr>
              <w:spacing w:beforeLines="60" w:before="144" w:afterLines="60" w:after="144"/>
              <w:rPr>
                <w:rFonts w:asciiTheme="minorHAnsi" w:hAnsiTheme="minorHAnsi" w:cstheme="minorHAnsi"/>
                <w:bCs/>
              </w:rPr>
            </w:pPr>
            <w:r w:rsidRPr="0060443D">
              <w:rPr>
                <w:rFonts w:asciiTheme="minorHAnsi" w:hAnsiTheme="minorHAnsi" w:cstheme="minorHAnsi"/>
                <w:bCs/>
              </w:rPr>
              <w:t>Dam is in compliance with dam safety regulations.  MassCEC prefers projects at facilities with no safety or other deficiencies, and that are in good condition</w:t>
            </w:r>
          </w:p>
          <w:p w14:paraId="58D6119D" w14:textId="77777777" w:rsidR="00F85FBD" w:rsidRPr="0060443D" w:rsidRDefault="00F85FBD" w:rsidP="0010582C">
            <w:pPr>
              <w:numPr>
                <w:ilvl w:val="0"/>
                <w:numId w:val="6"/>
              </w:numPr>
              <w:spacing w:beforeLines="60" w:before="144" w:afterLines="60" w:after="144"/>
              <w:rPr>
                <w:rFonts w:asciiTheme="minorHAnsi" w:hAnsiTheme="minorHAnsi" w:cstheme="minorHAnsi"/>
                <w:bCs/>
              </w:rPr>
            </w:pPr>
            <w:r w:rsidRPr="0060443D">
              <w:rPr>
                <w:rFonts w:asciiTheme="minorHAnsi" w:hAnsiTheme="minorHAnsi" w:cstheme="minorHAnsi"/>
                <w:bCs/>
              </w:rPr>
              <w:t>Project objectives are clear</w:t>
            </w:r>
          </w:p>
          <w:p w14:paraId="276EA4CE" w14:textId="77777777" w:rsidR="00F85FBD" w:rsidRPr="0060443D" w:rsidRDefault="00F85FBD" w:rsidP="0010582C">
            <w:pPr>
              <w:numPr>
                <w:ilvl w:val="0"/>
                <w:numId w:val="6"/>
              </w:numPr>
              <w:spacing w:beforeLines="60" w:before="144" w:afterLines="60" w:after="144"/>
              <w:rPr>
                <w:rFonts w:asciiTheme="minorHAnsi" w:hAnsiTheme="minorHAnsi" w:cstheme="minorHAnsi"/>
                <w:bCs/>
              </w:rPr>
            </w:pPr>
            <w:r w:rsidRPr="0060443D">
              <w:rPr>
                <w:rFonts w:asciiTheme="minorHAnsi" w:hAnsiTheme="minorHAnsi" w:cstheme="minorHAnsi"/>
                <w:bCs/>
              </w:rPr>
              <w:t>Regulatory/licensing status is clearly explained and any new permits or amendments appear reasonable to obtain</w:t>
            </w:r>
          </w:p>
          <w:p w14:paraId="2830FFE7" w14:textId="605E4075" w:rsidR="00F85FBD" w:rsidRPr="0060443D" w:rsidRDefault="00F85FBD" w:rsidP="001E62A1">
            <w:pPr>
              <w:spacing w:beforeLines="60" w:before="144" w:afterLines="60" w:after="144"/>
              <w:ind w:left="720"/>
              <w:rPr>
                <w:rFonts w:asciiTheme="minorHAnsi" w:hAnsiTheme="minorHAnsi" w:cstheme="minorHAnsi"/>
                <w:bCs/>
              </w:rPr>
            </w:pPr>
          </w:p>
        </w:tc>
      </w:tr>
      <w:tr w:rsidR="00F85FBD" w:rsidRPr="0060443D" w14:paraId="76D65F0A" w14:textId="77777777" w:rsidTr="00F85FBD">
        <w:tc>
          <w:tcPr>
            <w:tcW w:w="2088" w:type="dxa"/>
            <w:tcBorders>
              <w:top w:val="single" w:sz="6" w:space="0" w:color="000080"/>
              <w:left w:val="single" w:sz="6" w:space="0" w:color="000080"/>
              <w:bottom w:val="single" w:sz="6" w:space="0" w:color="000080"/>
              <w:right w:val="single" w:sz="6" w:space="0" w:color="000080"/>
            </w:tcBorders>
            <w:hideMark/>
          </w:tcPr>
          <w:p w14:paraId="7F0A6178" w14:textId="77777777" w:rsidR="00F85FBD" w:rsidRPr="0060443D" w:rsidRDefault="00F85FBD">
            <w:pPr>
              <w:pStyle w:val="BodyText"/>
              <w:tabs>
                <w:tab w:val="left" w:pos="720"/>
              </w:tabs>
              <w:spacing w:beforeLines="60" w:before="144" w:afterLines="60" w:after="144"/>
              <w:rPr>
                <w:rFonts w:asciiTheme="minorHAnsi" w:hAnsiTheme="minorHAnsi" w:cstheme="minorHAnsi"/>
                <w:b/>
                <w:iCs/>
              </w:rPr>
            </w:pPr>
            <w:r w:rsidRPr="0060443D">
              <w:rPr>
                <w:rFonts w:asciiTheme="minorHAnsi" w:hAnsiTheme="minorHAnsi" w:cstheme="minorHAnsi"/>
                <w:b/>
                <w:iCs/>
              </w:rPr>
              <w:t>Project Programmatic Benefits</w:t>
            </w:r>
          </w:p>
        </w:tc>
        <w:tc>
          <w:tcPr>
            <w:tcW w:w="7488" w:type="dxa"/>
            <w:tcBorders>
              <w:top w:val="single" w:sz="6" w:space="0" w:color="000080"/>
              <w:left w:val="single" w:sz="6" w:space="0" w:color="000080"/>
              <w:bottom w:val="single" w:sz="6" w:space="0" w:color="000080"/>
              <w:right w:val="single" w:sz="6" w:space="0" w:color="000080"/>
            </w:tcBorders>
            <w:hideMark/>
          </w:tcPr>
          <w:p w14:paraId="4C4A37E6" w14:textId="77777777" w:rsidR="00F85FBD" w:rsidRPr="0060443D" w:rsidRDefault="00F85FBD" w:rsidP="0010582C">
            <w:pPr>
              <w:numPr>
                <w:ilvl w:val="0"/>
                <w:numId w:val="7"/>
              </w:numPr>
              <w:spacing w:beforeLines="60" w:before="144" w:afterLines="60" w:after="144"/>
              <w:rPr>
                <w:rFonts w:asciiTheme="minorHAnsi" w:hAnsiTheme="minorHAnsi" w:cstheme="minorHAnsi"/>
                <w:bCs/>
              </w:rPr>
            </w:pPr>
            <w:r w:rsidRPr="0060443D">
              <w:rPr>
                <w:rFonts w:asciiTheme="minorHAnsi" w:hAnsiTheme="minorHAnsi" w:cstheme="minorHAnsi"/>
                <w:bCs/>
              </w:rPr>
              <w:t>Quantity of incremental energy and RECs produced, and any other energy bene</w:t>
            </w:r>
            <w:bookmarkStart w:id="19" w:name="_Toc116379440"/>
            <w:r w:rsidRPr="0060443D">
              <w:rPr>
                <w:rFonts w:asciiTheme="minorHAnsi" w:hAnsiTheme="minorHAnsi" w:cstheme="minorHAnsi"/>
                <w:bCs/>
              </w:rPr>
              <w:t>fits to the Commonwealth of Massac</w:t>
            </w:r>
            <w:bookmarkEnd w:id="19"/>
            <w:r w:rsidRPr="0060443D">
              <w:rPr>
                <w:rFonts w:asciiTheme="minorHAnsi" w:hAnsiTheme="minorHAnsi" w:cstheme="minorHAnsi"/>
                <w:bCs/>
              </w:rPr>
              <w:t>husetts are clearly stated</w:t>
            </w:r>
          </w:p>
          <w:p w14:paraId="564F3D68" w14:textId="3BE8F4FA" w:rsidR="00F85FBD" w:rsidRPr="0060443D" w:rsidRDefault="00F85FBD" w:rsidP="0010582C">
            <w:pPr>
              <w:numPr>
                <w:ilvl w:val="0"/>
                <w:numId w:val="7"/>
              </w:numPr>
              <w:spacing w:beforeLines="60" w:before="144" w:afterLines="60" w:after="144"/>
              <w:rPr>
                <w:rFonts w:asciiTheme="minorHAnsi" w:hAnsiTheme="minorHAnsi" w:cstheme="minorHAnsi"/>
                <w:bCs/>
              </w:rPr>
            </w:pPr>
            <w:r w:rsidRPr="0060443D">
              <w:rPr>
                <w:rFonts w:asciiTheme="minorHAnsi" w:hAnsiTheme="minorHAnsi" w:cstheme="minorHAnsi"/>
                <w:bCs/>
              </w:rPr>
              <w:t>Timeframe to completion is within three</w:t>
            </w:r>
            <w:r w:rsidR="003B5AE6">
              <w:rPr>
                <w:rFonts w:asciiTheme="minorHAnsi" w:hAnsiTheme="minorHAnsi" w:cstheme="minorHAnsi"/>
                <w:bCs/>
              </w:rPr>
              <w:t xml:space="preserve"> (3)</w:t>
            </w:r>
            <w:r w:rsidRPr="0060443D">
              <w:rPr>
                <w:rFonts w:asciiTheme="minorHAnsi" w:hAnsiTheme="minorHAnsi" w:cstheme="minorHAnsi"/>
                <w:bCs/>
              </w:rPr>
              <w:t xml:space="preserve"> years</w:t>
            </w:r>
          </w:p>
          <w:p w14:paraId="38F3AA3B" w14:textId="77777777" w:rsidR="00F85FBD" w:rsidRPr="0060443D" w:rsidRDefault="00F85FBD" w:rsidP="0010582C">
            <w:pPr>
              <w:numPr>
                <w:ilvl w:val="0"/>
                <w:numId w:val="7"/>
              </w:numPr>
              <w:spacing w:beforeLines="60" w:before="144" w:afterLines="60" w:after="144"/>
              <w:rPr>
                <w:rFonts w:asciiTheme="minorHAnsi" w:hAnsiTheme="minorHAnsi" w:cstheme="minorHAnsi"/>
                <w:bCs/>
              </w:rPr>
            </w:pPr>
            <w:r w:rsidRPr="0060443D">
              <w:rPr>
                <w:rFonts w:asciiTheme="minorHAnsi" w:hAnsiTheme="minorHAnsi" w:cstheme="minorHAnsi"/>
                <w:bCs/>
              </w:rPr>
              <w:t xml:space="preserve">The project offers direct economic benefits through tax payments to Massachusetts governmental entities, leases to Massachusetts </w:t>
            </w:r>
            <w:r w:rsidRPr="0060443D">
              <w:rPr>
                <w:rFonts w:asciiTheme="minorHAnsi" w:hAnsiTheme="minorHAnsi" w:cstheme="minorHAnsi"/>
                <w:bCs/>
              </w:rPr>
              <w:lastRenderedPageBreak/>
              <w:t>property owners, increased construction or operation jobs for Massachusetts residents, or increased economic activity for Massachusetts firms, and such benefits are quantified</w:t>
            </w:r>
          </w:p>
        </w:tc>
      </w:tr>
      <w:tr w:rsidR="00F85FBD" w:rsidRPr="0060443D" w14:paraId="67D8872B" w14:textId="77777777" w:rsidTr="00F85FBD">
        <w:tc>
          <w:tcPr>
            <w:tcW w:w="2088" w:type="dxa"/>
            <w:tcBorders>
              <w:top w:val="single" w:sz="6" w:space="0" w:color="000080"/>
              <w:left w:val="single" w:sz="6" w:space="0" w:color="000080"/>
              <w:bottom w:val="single" w:sz="6" w:space="0" w:color="000080"/>
              <w:right w:val="single" w:sz="6" w:space="0" w:color="000080"/>
            </w:tcBorders>
            <w:hideMark/>
          </w:tcPr>
          <w:p w14:paraId="1908F906" w14:textId="77777777" w:rsidR="00F85FBD" w:rsidRPr="0060443D" w:rsidRDefault="00F85FBD">
            <w:pPr>
              <w:pStyle w:val="BodyText"/>
              <w:tabs>
                <w:tab w:val="left" w:pos="720"/>
              </w:tabs>
              <w:spacing w:beforeLines="60" w:before="144" w:afterLines="60" w:after="144"/>
              <w:rPr>
                <w:rFonts w:asciiTheme="minorHAnsi" w:hAnsiTheme="minorHAnsi" w:cstheme="minorHAnsi"/>
                <w:b/>
                <w:iCs/>
              </w:rPr>
            </w:pPr>
            <w:r w:rsidRPr="0060443D">
              <w:rPr>
                <w:rFonts w:asciiTheme="minorHAnsi" w:hAnsiTheme="minorHAnsi" w:cstheme="minorHAnsi"/>
                <w:b/>
                <w:iCs/>
              </w:rPr>
              <w:lastRenderedPageBreak/>
              <w:t>Scope of Work, Status and Schedule</w:t>
            </w:r>
          </w:p>
        </w:tc>
        <w:tc>
          <w:tcPr>
            <w:tcW w:w="7488" w:type="dxa"/>
            <w:tcBorders>
              <w:top w:val="single" w:sz="6" w:space="0" w:color="000080"/>
              <w:left w:val="single" w:sz="6" w:space="0" w:color="000080"/>
              <w:bottom w:val="single" w:sz="6" w:space="0" w:color="000080"/>
              <w:right w:val="single" w:sz="6" w:space="0" w:color="000080"/>
            </w:tcBorders>
            <w:hideMark/>
          </w:tcPr>
          <w:p w14:paraId="08460E5C" w14:textId="77777777" w:rsidR="00F85FBD" w:rsidRPr="0060443D" w:rsidRDefault="00F85FBD" w:rsidP="0010582C">
            <w:pPr>
              <w:numPr>
                <w:ilvl w:val="0"/>
                <w:numId w:val="7"/>
              </w:numPr>
              <w:spacing w:beforeLines="60" w:before="144" w:afterLines="60" w:after="144"/>
              <w:rPr>
                <w:rFonts w:asciiTheme="minorHAnsi" w:hAnsiTheme="minorHAnsi" w:cstheme="minorHAnsi"/>
                <w:bCs/>
              </w:rPr>
            </w:pPr>
            <w:r w:rsidRPr="0060443D">
              <w:rPr>
                <w:rFonts w:asciiTheme="minorHAnsi" w:hAnsiTheme="minorHAnsi" w:cstheme="minorHAnsi"/>
                <w:bCs/>
              </w:rPr>
              <w:t>Work plan is clear and logical</w:t>
            </w:r>
          </w:p>
          <w:p w14:paraId="02A19539" w14:textId="77777777" w:rsidR="00F85FBD" w:rsidRPr="0060443D" w:rsidRDefault="00F85FBD" w:rsidP="0010582C">
            <w:pPr>
              <w:numPr>
                <w:ilvl w:val="0"/>
                <w:numId w:val="7"/>
              </w:numPr>
              <w:spacing w:beforeLines="60" w:before="144" w:afterLines="60" w:after="144"/>
              <w:rPr>
                <w:rFonts w:asciiTheme="minorHAnsi" w:hAnsiTheme="minorHAnsi" w:cstheme="minorHAnsi"/>
                <w:bCs/>
              </w:rPr>
            </w:pPr>
            <w:r w:rsidRPr="0060443D">
              <w:rPr>
                <w:rFonts w:asciiTheme="minorHAnsi" w:hAnsiTheme="minorHAnsi" w:cstheme="minorHAnsi"/>
                <w:bCs/>
              </w:rPr>
              <w:t>Schedule is reasonable for scope of project and meets Solicitation requirements</w:t>
            </w:r>
          </w:p>
          <w:p w14:paraId="0BE66F39" w14:textId="77777777" w:rsidR="00F85FBD" w:rsidRPr="0060443D" w:rsidRDefault="00F85FBD" w:rsidP="0010582C">
            <w:pPr>
              <w:numPr>
                <w:ilvl w:val="0"/>
                <w:numId w:val="7"/>
              </w:numPr>
              <w:spacing w:beforeLines="60" w:before="144" w:afterLines="60" w:after="144"/>
              <w:rPr>
                <w:rFonts w:asciiTheme="minorHAnsi" w:hAnsiTheme="minorHAnsi" w:cstheme="minorHAnsi"/>
                <w:bCs/>
              </w:rPr>
            </w:pPr>
            <w:r w:rsidRPr="0060443D">
              <w:rPr>
                <w:rFonts w:asciiTheme="minorHAnsi" w:hAnsiTheme="minorHAnsi" w:cstheme="minorHAnsi"/>
                <w:bCs/>
              </w:rPr>
              <w:t>Budget is consistent with competitive procurement of goods and services</w:t>
            </w:r>
          </w:p>
          <w:p w14:paraId="22458413" w14:textId="77777777" w:rsidR="00F85FBD" w:rsidRPr="0060443D" w:rsidRDefault="00F85FBD" w:rsidP="0010582C">
            <w:pPr>
              <w:numPr>
                <w:ilvl w:val="0"/>
                <w:numId w:val="7"/>
              </w:numPr>
              <w:spacing w:beforeLines="60" w:before="144" w:afterLines="60" w:after="144"/>
              <w:rPr>
                <w:rFonts w:asciiTheme="minorHAnsi" w:hAnsiTheme="minorHAnsi" w:cstheme="minorHAnsi"/>
                <w:bCs/>
              </w:rPr>
            </w:pPr>
            <w:r w:rsidRPr="0060443D">
              <w:rPr>
                <w:rFonts w:asciiTheme="minorHAnsi" w:hAnsiTheme="minorHAnsi" w:cstheme="minorHAnsi"/>
                <w:bCs/>
              </w:rPr>
              <w:t>Team is qualified to execute the remainder of the project</w:t>
            </w:r>
          </w:p>
          <w:p w14:paraId="5FE8975F" w14:textId="77777777" w:rsidR="00F85FBD" w:rsidRPr="0060443D" w:rsidRDefault="00F85FBD" w:rsidP="0010582C">
            <w:pPr>
              <w:numPr>
                <w:ilvl w:val="0"/>
                <w:numId w:val="7"/>
              </w:numPr>
              <w:spacing w:beforeLines="60" w:before="144" w:afterLines="60" w:after="144"/>
              <w:rPr>
                <w:rFonts w:asciiTheme="minorHAnsi" w:hAnsiTheme="minorHAnsi" w:cstheme="minorHAnsi"/>
                <w:bCs/>
              </w:rPr>
            </w:pPr>
            <w:r w:rsidRPr="0060443D">
              <w:rPr>
                <w:rFonts w:asciiTheme="minorHAnsi" w:hAnsiTheme="minorHAnsi" w:cstheme="minorHAnsi"/>
                <w:bCs/>
              </w:rPr>
              <w:t>Team members who participated in prior MassCEC grant-funded projects did so successfully</w:t>
            </w:r>
          </w:p>
          <w:p w14:paraId="2830812E" w14:textId="324E0D2A" w:rsidR="00F85FBD" w:rsidRPr="0060443D" w:rsidRDefault="00F85FBD" w:rsidP="001E62A1">
            <w:pPr>
              <w:spacing w:beforeLines="60" w:before="144" w:afterLines="60" w:after="144"/>
              <w:ind w:left="720"/>
              <w:rPr>
                <w:rFonts w:asciiTheme="minorHAnsi" w:hAnsiTheme="minorHAnsi" w:cstheme="minorHAnsi"/>
                <w:bCs/>
              </w:rPr>
            </w:pPr>
          </w:p>
        </w:tc>
      </w:tr>
      <w:tr w:rsidR="00F85FBD" w:rsidRPr="0060443D" w14:paraId="1B97B5C0" w14:textId="77777777" w:rsidTr="00F85FBD">
        <w:tc>
          <w:tcPr>
            <w:tcW w:w="2088" w:type="dxa"/>
            <w:tcBorders>
              <w:top w:val="single" w:sz="6" w:space="0" w:color="000080"/>
              <w:left w:val="single" w:sz="6" w:space="0" w:color="000080"/>
              <w:bottom w:val="single" w:sz="6" w:space="0" w:color="000080"/>
              <w:right w:val="single" w:sz="6" w:space="0" w:color="000080"/>
            </w:tcBorders>
            <w:hideMark/>
          </w:tcPr>
          <w:p w14:paraId="78C66511" w14:textId="77777777" w:rsidR="00F85FBD" w:rsidRPr="0060443D" w:rsidRDefault="00F85FBD">
            <w:pPr>
              <w:pStyle w:val="BodyText"/>
              <w:tabs>
                <w:tab w:val="left" w:pos="720"/>
              </w:tabs>
              <w:spacing w:beforeLines="60" w:before="144" w:afterLines="60" w:after="144"/>
              <w:rPr>
                <w:rFonts w:asciiTheme="minorHAnsi" w:hAnsiTheme="minorHAnsi" w:cstheme="minorHAnsi"/>
                <w:b/>
                <w:iCs/>
              </w:rPr>
            </w:pPr>
            <w:r w:rsidRPr="0060443D">
              <w:rPr>
                <w:rFonts w:asciiTheme="minorHAnsi" w:hAnsiTheme="minorHAnsi" w:cstheme="minorHAnsi"/>
                <w:b/>
                <w:iCs/>
              </w:rPr>
              <w:t>Financial Request</w:t>
            </w:r>
          </w:p>
        </w:tc>
        <w:tc>
          <w:tcPr>
            <w:tcW w:w="7488" w:type="dxa"/>
            <w:tcBorders>
              <w:top w:val="single" w:sz="6" w:space="0" w:color="000080"/>
              <w:left w:val="single" w:sz="6" w:space="0" w:color="000080"/>
              <w:bottom w:val="single" w:sz="6" w:space="0" w:color="000080"/>
              <w:right w:val="single" w:sz="6" w:space="0" w:color="000080"/>
            </w:tcBorders>
            <w:hideMark/>
          </w:tcPr>
          <w:p w14:paraId="6E204551" w14:textId="551FB775" w:rsidR="00F85FBD" w:rsidRPr="0060443D" w:rsidRDefault="00F85FBD" w:rsidP="0010582C">
            <w:pPr>
              <w:numPr>
                <w:ilvl w:val="0"/>
                <w:numId w:val="6"/>
              </w:numPr>
              <w:spacing w:beforeLines="60" w:before="144" w:afterLines="60" w:after="144"/>
              <w:rPr>
                <w:rFonts w:asciiTheme="minorHAnsi" w:hAnsiTheme="minorHAnsi" w:cstheme="minorHAnsi"/>
                <w:bCs/>
              </w:rPr>
            </w:pPr>
            <w:r w:rsidRPr="0060443D">
              <w:rPr>
                <w:rFonts w:asciiTheme="minorHAnsi" w:hAnsiTheme="minorHAnsi" w:cstheme="minorHAnsi"/>
                <w:bCs/>
              </w:rPr>
              <w:t xml:space="preserve">Cost share percentage provided by the Applicant meets or exceeds required minimum.  </w:t>
            </w:r>
          </w:p>
          <w:p w14:paraId="73FF1363" w14:textId="77777777" w:rsidR="00F85FBD" w:rsidRPr="0060443D" w:rsidRDefault="00F85FBD" w:rsidP="0010582C">
            <w:pPr>
              <w:numPr>
                <w:ilvl w:val="0"/>
                <w:numId w:val="6"/>
              </w:numPr>
              <w:spacing w:beforeLines="60" w:before="144" w:afterLines="60" w:after="144"/>
              <w:rPr>
                <w:rFonts w:asciiTheme="minorHAnsi" w:hAnsiTheme="minorHAnsi" w:cstheme="minorHAnsi"/>
                <w:bCs/>
              </w:rPr>
            </w:pPr>
            <w:r w:rsidRPr="0060443D">
              <w:rPr>
                <w:rFonts w:asciiTheme="minorHAnsi" w:hAnsiTheme="minorHAnsi" w:cstheme="minorHAnsi"/>
                <w:bCs/>
              </w:rPr>
              <w:t>Cost-effectiveness of grant request ($ requested per incremental kWh/year)</w:t>
            </w:r>
          </w:p>
        </w:tc>
      </w:tr>
    </w:tbl>
    <w:p w14:paraId="526EE2F8" w14:textId="77777777" w:rsidR="00B84847" w:rsidRPr="005A25B5" w:rsidRDefault="00B84847" w:rsidP="00C93E5C"/>
    <w:p w14:paraId="72CDEF94" w14:textId="7676A481" w:rsidR="003B3249" w:rsidRDefault="00A33E81" w:rsidP="00495583">
      <w:pPr>
        <w:pStyle w:val="Heading2"/>
      </w:pPr>
      <w:r>
        <w:rPr>
          <w:sz w:val="24"/>
          <w:szCs w:val="24"/>
        </w:rPr>
        <w:t xml:space="preserve">VIII. </w:t>
      </w:r>
      <w:r w:rsidR="00C93E5C" w:rsidRPr="005A25B5">
        <w:rPr>
          <w:sz w:val="24"/>
          <w:szCs w:val="24"/>
        </w:rPr>
        <w:t xml:space="preserve">Budget </w:t>
      </w:r>
    </w:p>
    <w:p w14:paraId="329F96C1" w14:textId="7C3C4C61" w:rsidR="00150ABD" w:rsidRDefault="00740F46" w:rsidP="00150ABD">
      <w:pPr>
        <w:pStyle w:val="BodyText"/>
        <w:spacing w:before="56"/>
        <w:ind w:left="0"/>
        <w:jc w:val="both"/>
      </w:pPr>
      <w:r>
        <w:t>The Program</w:t>
      </w:r>
      <w:r w:rsidR="00150ABD">
        <w:t xml:space="preserve"> awards of up to Three Hundred Thousand Dollars ($300,000) are paid to grantees on a milestone and deliverable basis. Milestones and deliverables are to be memorialized, with target completion dates and scopes of work associated with each milestone, in a detailed workplan</w:t>
      </w:r>
      <w:r w:rsidR="00B2093D">
        <w:t>.</w:t>
      </w:r>
      <w:r w:rsidR="00150ABD">
        <w:t xml:space="preserve"> </w:t>
      </w:r>
    </w:p>
    <w:p w14:paraId="2F674980" w14:textId="77777777" w:rsidR="00150ABD" w:rsidRDefault="00150ABD" w:rsidP="00150ABD">
      <w:pPr>
        <w:jc w:val="both"/>
        <w:rPr>
          <w:rFonts w:eastAsia="Calibri" w:cs="Calibri"/>
          <w:sz w:val="23"/>
          <w:szCs w:val="23"/>
        </w:rPr>
      </w:pPr>
    </w:p>
    <w:p w14:paraId="227AA75D" w14:textId="1C4D3E40" w:rsidR="00150ABD" w:rsidRPr="003B5AE6" w:rsidRDefault="00150ABD" w:rsidP="003B5AE6">
      <w:pPr>
        <w:pStyle w:val="BodyText"/>
        <w:spacing w:line="237" w:lineRule="auto"/>
        <w:ind w:left="0"/>
        <w:jc w:val="both"/>
      </w:pPr>
      <w:r>
        <w:t>Grant funds will not be disbursed until initiation of the project, including the execution of a grant agreement and the final approval of the proposed Project Workplan by the Program Technical Consultant and MassCEC staff. Awardees will be notified in writing when each of these steps is complete. Applicants should give careful thought to their cash flow needs and must be prepared to support those needs. The grant agreement will require the Lead Applicant to obtain MassCEC approval for changes or revisions to the Project Workplan or the budget.</w:t>
      </w:r>
    </w:p>
    <w:p w14:paraId="4F135B9D" w14:textId="77777777" w:rsidR="001570B6" w:rsidRDefault="001570B6" w:rsidP="00150ABD">
      <w:pPr>
        <w:jc w:val="both"/>
        <w:rPr>
          <w:rFonts w:eastAsia="Calibri" w:cs="Calibri"/>
          <w:sz w:val="23"/>
          <w:szCs w:val="23"/>
        </w:rPr>
      </w:pPr>
    </w:p>
    <w:p w14:paraId="56735E5F" w14:textId="335761BE" w:rsidR="00150ABD" w:rsidRDefault="00150ABD" w:rsidP="00150ABD">
      <w:pPr>
        <w:pStyle w:val="BodyText"/>
        <w:ind w:left="0"/>
        <w:jc w:val="both"/>
      </w:pPr>
      <w:bookmarkStart w:id="20" w:name="_Hlk511221446"/>
      <w:r>
        <w:t>Applicants should be aware that, if awarded, the contract will stipulate that if after a period of six</w:t>
      </w:r>
      <w:r w:rsidR="001570B6">
        <w:t xml:space="preserve"> (6)</w:t>
      </w:r>
      <w:r>
        <w:t xml:space="preserve"> months from the date of the award notification, an awardee has not completed an approved Project </w:t>
      </w:r>
      <w:r>
        <w:rPr>
          <w:rFonts w:cs="Calibri"/>
        </w:rPr>
        <w:t xml:space="preserve">Workplan, the award may be rescinded at MassCEC’s sole discretion. This does not preclude the </w:t>
      </w:r>
      <w:r>
        <w:t>awardee from reapplying to the Program in a future funding round. If the project and final project milestones have not been completed after twenty-four (24) months from the Project Workplan approval date, MassCEC reserves the right to reduce or rescind any remaining award amounts at its sole discretion.</w:t>
      </w:r>
      <w:bookmarkEnd w:id="20"/>
      <w:r>
        <w:t xml:space="preserve"> </w:t>
      </w:r>
    </w:p>
    <w:p w14:paraId="22F83635" w14:textId="0DD6C200" w:rsidR="00150ABD" w:rsidRDefault="00150ABD" w:rsidP="00150ABD">
      <w:pPr>
        <w:spacing w:before="2"/>
        <w:rPr>
          <w:rFonts w:eastAsia="Calibri" w:cs="Calibri"/>
          <w:sz w:val="23"/>
          <w:szCs w:val="23"/>
        </w:rPr>
      </w:pPr>
    </w:p>
    <w:p w14:paraId="02DD2649" w14:textId="77777777" w:rsidR="003B5AE6" w:rsidRDefault="003B5AE6" w:rsidP="00150ABD">
      <w:pPr>
        <w:spacing w:before="2"/>
        <w:rPr>
          <w:rFonts w:eastAsia="Calibri" w:cs="Calibri"/>
          <w:sz w:val="23"/>
          <w:szCs w:val="23"/>
        </w:rPr>
      </w:pPr>
    </w:p>
    <w:p w14:paraId="05E27682" w14:textId="42C7BA0B" w:rsidR="00150ABD" w:rsidRPr="00325989" w:rsidRDefault="00150ABD" w:rsidP="00325989">
      <w:pPr>
        <w:spacing w:line="200" w:lineRule="atLeast"/>
        <w:rPr>
          <w:rFonts w:eastAsia="Calibri" w:cs="Calibri"/>
          <w:sz w:val="20"/>
          <w:szCs w:val="20"/>
        </w:rPr>
      </w:pPr>
      <w:r>
        <w:rPr>
          <w:rFonts w:asciiTheme="minorHAnsi" w:hAnsiTheme="minorHAnsi" w:cstheme="minorBidi"/>
          <w:noProof/>
        </w:rPr>
        <w:lastRenderedPageBreak/>
        <mc:AlternateContent>
          <mc:Choice Requires="wpg">
            <w:drawing>
              <wp:inline distT="0" distB="0" distL="0" distR="0" wp14:anchorId="53D3DE00" wp14:editId="6179DB2F">
                <wp:extent cx="6025515" cy="227330"/>
                <wp:effectExtent l="9525" t="9525" r="3810" b="127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27330"/>
                          <a:chOff x="0" y="0"/>
                          <a:chExt cx="9489" cy="358"/>
                        </a:xfrm>
                      </wpg:grpSpPr>
                      <wpg:grpSp>
                        <wpg:cNvPr id="17" name="Group 202"/>
                        <wpg:cNvGrpSpPr>
                          <a:grpSpLocks/>
                        </wpg:cNvGrpSpPr>
                        <wpg:grpSpPr bwMode="auto">
                          <a:xfrm>
                            <a:off x="8" y="8"/>
                            <a:ext cx="9473" cy="2"/>
                            <a:chOff x="8" y="8"/>
                            <a:chExt cx="9473" cy="2"/>
                          </a:xfrm>
                        </wpg:grpSpPr>
                        <wps:wsp>
                          <wps:cNvPr id="18" name="Freeform 203"/>
                          <wps:cNvSpPr>
                            <a:spLocks/>
                          </wps:cNvSpPr>
                          <wps:spPr bwMode="auto">
                            <a:xfrm>
                              <a:off x="8" y="8"/>
                              <a:ext cx="9473" cy="2"/>
                            </a:xfrm>
                            <a:custGeom>
                              <a:avLst/>
                              <a:gdLst>
                                <a:gd name="T0" fmla="*/ 0 w 9473"/>
                                <a:gd name="T1" fmla="*/ 0 h 2"/>
                                <a:gd name="T2" fmla="*/ 9473 w 9473"/>
                                <a:gd name="T3" fmla="*/ 0 h 2"/>
                                <a:gd name="T4" fmla="*/ 0 60000 65536"/>
                                <a:gd name="T5" fmla="*/ 0 60000 65536"/>
                              </a:gdLst>
                              <a:ahLst/>
                              <a:cxnLst>
                                <a:cxn ang="T4">
                                  <a:pos x="T0" y="T1"/>
                                </a:cxn>
                                <a:cxn ang="T5">
                                  <a:pos x="T2" y="T3"/>
                                </a:cxn>
                              </a:cxnLst>
                              <a:rect l="0" t="0" r="r" b="b"/>
                              <a:pathLst>
                                <a:path w="9473" h="2">
                                  <a:moveTo>
                                    <a:pt x="0" y="0"/>
                                  </a:moveTo>
                                  <a:lnTo>
                                    <a:pt x="9473"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9"/>
                        <wpg:cNvGrpSpPr>
                          <a:grpSpLocks/>
                        </wpg:cNvGrpSpPr>
                        <wpg:grpSpPr bwMode="auto">
                          <a:xfrm>
                            <a:off x="15" y="15"/>
                            <a:ext cx="2" cy="334"/>
                            <a:chOff x="15" y="15"/>
                            <a:chExt cx="2" cy="334"/>
                          </a:xfrm>
                        </wpg:grpSpPr>
                        <wps:wsp>
                          <wps:cNvPr id="20" name="Freeform 201"/>
                          <wps:cNvSpPr>
                            <a:spLocks/>
                          </wps:cNvSpPr>
                          <wps:spPr bwMode="auto">
                            <a:xfrm>
                              <a:off x="15" y="15"/>
                              <a:ext cx="2" cy="334"/>
                            </a:xfrm>
                            <a:custGeom>
                              <a:avLst/>
                              <a:gdLst>
                                <a:gd name="T0" fmla="*/ 0 w 2"/>
                                <a:gd name="T1" fmla="*/ 15 h 334"/>
                                <a:gd name="T2" fmla="*/ 0 w 2"/>
                                <a:gd name="T3" fmla="*/ 349 h 334"/>
                                <a:gd name="T4" fmla="*/ 0 60000 65536"/>
                                <a:gd name="T5" fmla="*/ 0 60000 65536"/>
                              </a:gdLst>
                              <a:ahLst/>
                              <a:cxnLst>
                                <a:cxn ang="T4">
                                  <a:pos x="T0" y="T1"/>
                                </a:cxn>
                                <a:cxn ang="T5">
                                  <a:pos x="T2" y="T3"/>
                                </a:cxn>
                              </a:cxnLst>
                              <a:rect l="0" t="0" r="r" b="b"/>
                              <a:pathLst>
                                <a:path w="2" h="334">
                                  <a:moveTo>
                                    <a:pt x="0" y="0"/>
                                  </a:moveTo>
                                  <a:lnTo>
                                    <a:pt x="0" y="334"/>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0"/>
                          <wps:cNvSpPr txBox="1">
                            <a:spLocks noChangeArrowheads="1"/>
                          </wps:cNvSpPr>
                          <wps:spPr bwMode="auto">
                            <a:xfrm>
                              <a:off x="0" y="0"/>
                              <a:ext cx="94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71EB" w14:textId="77777777" w:rsidR="00150ABD" w:rsidRDefault="00150ABD" w:rsidP="00150ABD">
                                <w:pPr>
                                  <w:spacing w:before="53"/>
                                  <w:ind w:left="89"/>
                                  <w:rPr>
                                    <w:rFonts w:eastAsia="Calibri" w:cs="Calibri"/>
                                    <w:sz w:val="24"/>
                                    <w:szCs w:val="24"/>
                                  </w:rPr>
                                </w:pPr>
                                <w:r>
                                  <w:rPr>
                                    <w:color w:val="233E5F"/>
                                    <w:spacing w:val="12"/>
                                    <w:sz w:val="24"/>
                                  </w:rPr>
                                  <w:t>ELIGIBLE</w:t>
                                </w:r>
                                <w:r>
                                  <w:rPr>
                                    <w:color w:val="233E5F"/>
                                    <w:spacing w:val="23"/>
                                    <w:sz w:val="24"/>
                                  </w:rPr>
                                  <w:t xml:space="preserve"> </w:t>
                                </w:r>
                                <w:r>
                                  <w:rPr>
                                    <w:color w:val="233E5F"/>
                                    <w:spacing w:val="11"/>
                                    <w:sz w:val="24"/>
                                  </w:rPr>
                                  <w:t>BUDGET</w:t>
                                </w:r>
                                <w:r>
                                  <w:rPr>
                                    <w:color w:val="233E5F"/>
                                    <w:spacing w:val="24"/>
                                    <w:sz w:val="24"/>
                                  </w:rPr>
                                  <w:t xml:space="preserve"> </w:t>
                                </w:r>
                                <w:r>
                                  <w:rPr>
                                    <w:color w:val="233E5F"/>
                                    <w:spacing w:val="12"/>
                                    <w:sz w:val="24"/>
                                  </w:rPr>
                                  <w:t>ITEMS</w:t>
                                </w:r>
                              </w:p>
                            </w:txbxContent>
                          </wps:txbx>
                          <wps:bodyPr rot="0" vert="horz" wrap="square" lIns="0" tIns="0" rIns="0" bIns="0" anchor="t" anchorCtr="0" upright="1">
                            <a:noAutofit/>
                          </wps:bodyPr>
                        </wps:wsp>
                      </wpg:grpSp>
                    </wpg:wgp>
                  </a:graphicData>
                </a:graphic>
              </wp:inline>
            </w:drawing>
          </mc:Choice>
          <mc:Fallback>
            <w:pict>
              <v:group w14:anchorId="53D3DE00" id="Group 16" o:spid="_x0000_s1026" style="width:474.45pt;height:17.9pt;mso-position-horizontal-relative:char;mso-position-vertical-relative:line" coordsize="948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">
                <v:group id="Group 202" o:spid="_x0000_s1027" style="position:absolute;left:8;top:8;width:9473;height:2" coordorigin="8,8"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3" o:spid="_x0000_s1028" style="position:absolute;left:8;top:8;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" path="m,l9473,e" filled="f" strokecolor="#4f81bc" strokeweight=".82pt">
                    <v:path arrowok="t" o:connecttype="custom" o:connectlocs="0,0;9473,0" o:connectangles="0,0"/>
                  </v:shape>
                </v:group>
                <v:group id="Group 199" o:spid="_x0000_s1029" style="position:absolute;left:15;top:15;width:2;height:334" coordorigin="15,15"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1" o:spid="_x0000_s1030" style="position:absolute;left:15;top:15;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" path="m,l,334e" filled="f" strokecolor="#4f81bc" strokeweight=".82pt">
                    <v:path arrowok="t" o:connecttype="custom" o:connectlocs="0,15;0,349" o:connectangles="0,0"/>
                  </v:shape>
                  <v:shapetype id="_x0000_t202" coordsize="21600,21600" o:spt="202" path="m,l,21600r21600,l21600,xe">
                    <v:stroke joinstyle="miter"/>
                    <v:path gradientshapeok="t" o:connecttype="rect"/>
                  </v:shapetype>
                  <v:shape id="Text Box 200" o:spid="_x0000_s1031" type="#_x0000_t202" style="position:absolute;width:94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69371EB" w14:textId="77777777" w:rsidR="00150ABD" w:rsidRDefault="00150ABD" w:rsidP="00150ABD">
                          <w:pPr>
                            <w:spacing w:before="53"/>
                            <w:ind w:left="89"/>
                            <w:rPr>
                              <w:rFonts w:eastAsia="Calibri" w:cs="Calibri"/>
                              <w:sz w:val="24"/>
                              <w:szCs w:val="24"/>
                            </w:rPr>
                          </w:pPr>
                          <w:r>
                            <w:rPr>
                              <w:color w:val="233E5F"/>
                              <w:spacing w:val="12"/>
                              <w:sz w:val="24"/>
                            </w:rPr>
                            <w:t>ELIGIBLE</w:t>
                          </w:r>
                          <w:r>
                            <w:rPr>
                              <w:color w:val="233E5F"/>
                              <w:spacing w:val="23"/>
                              <w:sz w:val="24"/>
                            </w:rPr>
                            <w:t xml:space="preserve"> </w:t>
                          </w:r>
                          <w:r>
                            <w:rPr>
                              <w:color w:val="233E5F"/>
                              <w:spacing w:val="11"/>
                              <w:sz w:val="24"/>
                            </w:rPr>
                            <w:t>BUDGET</w:t>
                          </w:r>
                          <w:r>
                            <w:rPr>
                              <w:color w:val="233E5F"/>
                              <w:spacing w:val="24"/>
                              <w:sz w:val="24"/>
                            </w:rPr>
                            <w:t xml:space="preserve"> </w:t>
                          </w:r>
                          <w:r>
                            <w:rPr>
                              <w:color w:val="233E5F"/>
                              <w:spacing w:val="12"/>
                              <w:sz w:val="24"/>
                            </w:rPr>
                            <w:t>ITEMS</w:t>
                          </w:r>
                        </w:p>
                      </w:txbxContent>
                    </v:textbox>
                  </v:shape>
                </v:group>
                <w10:anchorlock/>
              </v:group>
            </w:pict>
          </mc:Fallback>
        </mc:AlternateContent>
      </w:r>
    </w:p>
    <w:p w14:paraId="5BE908BB" w14:textId="77777777" w:rsidR="00150ABD" w:rsidRDefault="00150ABD" w:rsidP="00150ABD">
      <w:pPr>
        <w:pStyle w:val="BodyText"/>
        <w:spacing w:before="52" w:line="266" w:lineRule="exact"/>
        <w:ind w:left="0"/>
        <w:jc w:val="both"/>
      </w:pPr>
      <w:r>
        <w:rPr>
          <w:rFonts w:cs="Calibri"/>
        </w:rPr>
        <w:t xml:space="preserve">It is MassCEC’s policy not to compensate for general administration, overhead, or general-purpose </w:t>
      </w:r>
      <w:r>
        <w:t>expenses including general purpose materials or facilities. Budget items must be:</w:t>
      </w:r>
    </w:p>
    <w:p w14:paraId="1600CDEB" w14:textId="77777777" w:rsidR="00150ABD" w:rsidRDefault="00150ABD" w:rsidP="00150ABD">
      <w:pPr>
        <w:pStyle w:val="BodyText"/>
        <w:spacing w:before="52" w:line="266" w:lineRule="exact"/>
        <w:ind w:left="0"/>
        <w:jc w:val="both"/>
      </w:pPr>
    </w:p>
    <w:p w14:paraId="37E87DFF" w14:textId="77777777" w:rsidR="00150ABD" w:rsidRDefault="00150ABD" w:rsidP="0010582C">
      <w:pPr>
        <w:pStyle w:val="BodyText"/>
        <w:numPr>
          <w:ilvl w:val="1"/>
          <w:numId w:val="8"/>
        </w:numPr>
        <w:tabs>
          <w:tab w:val="left" w:pos="921"/>
        </w:tabs>
        <w:spacing w:before="37"/>
        <w:ind w:left="360"/>
        <w:jc w:val="both"/>
      </w:pPr>
      <w:r>
        <w:t>Uniquely associated with the proposed project;</w:t>
      </w:r>
    </w:p>
    <w:p w14:paraId="6D36805E" w14:textId="77777777" w:rsidR="00150ABD" w:rsidRDefault="00150ABD" w:rsidP="0010582C">
      <w:pPr>
        <w:pStyle w:val="BodyText"/>
        <w:numPr>
          <w:ilvl w:val="1"/>
          <w:numId w:val="8"/>
        </w:numPr>
        <w:tabs>
          <w:tab w:val="left" w:pos="921"/>
        </w:tabs>
        <w:ind w:left="360"/>
        <w:jc w:val="both"/>
      </w:pPr>
      <w:r>
        <w:t>Justified as to why it is a necessary and reasonable part of the project; and</w:t>
      </w:r>
    </w:p>
    <w:p w14:paraId="5EE78318" w14:textId="77777777" w:rsidR="00150ABD" w:rsidRDefault="00150ABD" w:rsidP="0010582C">
      <w:pPr>
        <w:pStyle w:val="BodyText"/>
        <w:numPr>
          <w:ilvl w:val="1"/>
          <w:numId w:val="8"/>
        </w:numPr>
        <w:tabs>
          <w:tab w:val="left" w:pos="921"/>
        </w:tabs>
        <w:ind w:left="360"/>
        <w:jc w:val="both"/>
      </w:pPr>
      <w:r>
        <w:t>Incurred after the execution of a grant agreement with MassCEC.</w:t>
      </w:r>
    </w:p>
    <w:p w14:paraId="729D0DC0" w14:textId="77777777" w:rsidR="00150ABD" w:rsidRDefault="00150ABD" w:rsidP="00150ABD">
      <w:pPr>
        <w:spacing w:before="10"/>
        <w:jc w:val="both"/>
        <w:rPr>
          <w:rFonts w:eastAsia="Calibri" w:cs="Calibri"/>
        </w:rPr>
      </w:pPr>
    </w:p>
    <w:p w14:paraId="0E257D62" w14:textId="77777777" w:rsidR="00150ABD" w:rsidRDefault="00150ABD" w:rsidP="00150ABD">
      <w:pPr>
        <w:pStyle w:val="BodyText"/>
        <w:ind w:left="0"/>
        <w:jc w:val="both"/>
      </w:pPr>
      <w:r>
        <w:t xml:space="preserve">All budget items generally fall into one (1) of three (3) categories: 1) eligible cash expenses; 2) eligible cost share expenses; or 3) other budget items ineligible for grant funding or cost share. It must be clear why each budget item is necessary for the project. The following items are expenses that </w:t>
      </w:r>
      <w:r>
        <w:rPr>
          <w:i/>
        </w:rPr>
        <w:t>may be included</w:t>
      </w:r>
      <w:r>
        <w:t xml:space="preserve"> in the project budget:</w:t>
      </w:r>
    </w:p>
    <w:p w14:paraId="4F47CB2D" w14:textId="77777777" w:rsidR="00150ABD" w:rsidRDefault="00150ABD" w:rsidP="00150ABD">
      <w:pPr>
        <w:pStyle w:val="BodyText"/>
        <w:ind w:left="0"/>
        <w:jc w:val="both"/>
      </w:pPr>
    </w:p>
    <w:p w14:paraId="104A6E7E" w14:textId="77777777" w:rsidR="00150ABD" w:rsidRDefault="00150ABD" w:rsidP="0010582C">
      <w:pPr>
        <w:pStyle w:val="BodyText"/>
        <w:numPr>
          <w:ilvl w:val="0"/>
          <w:numId w:val="8"/>
        </w:numPr>
        <w:tabs>
          <w:tab w:val="left" w:pos="921"/>
        </w:tabs>
        <w:jc w:val="both"/>
      </w:pPr>
      <w:r>
        <w:t>Materials, Equipment, Facilities and Supplies: The equipment must be a new purchase. May include parts and equipment supplied to selected applicants as part of a lump-sum contract.</w:t>
      </w:r>
    </w:p>
    <w:p w14:paraId="127D95E4" w14:textId="77777777" w:rsidR="00150ABD" w:rsidRDefault="00150ABD" w:rsidP="0010582C">
      <w:pPr>
        <w:pStyle w:val="BodyText"/>
        <w:numPr>
          <w:ilvl w:val="0"/>
          <w:numId w:val="8"/>
        </w:numPr>
        <w:tabs>
          <w:tab w:val="left" w:pos="921"/>
        </w:tabs>
        <w:jc w:val="both"/>
      </w:pPr>
      <w:r>
        <w:t>Transport (</w:t>
      </w:r>
      <w:r>
        <w:rPr>
          <w:i/>
        </w:rPr>
        <w:t>i.e.</w:t>
      </w:r>
      <w:r>
        <w:t>, transporting a key piece of equipment): The proposal should document why transportation is required for the project.</w:t>
      </w:r>
    </w:p>
    <w:p w14:paraId="76EC158E" w14:textId="77777777" w:rsidR="00150ABD" w:rsidRDefault="00150ABD" w:rsidP="0010582C">
      <w:pPr>
        <w:pStyle w:val="BodyText"/>
        <w:numPr>
          <w:ilvl w:val="0"/>
          <w:numId w:val="8"/>
        </w:numPr>
        <w:tabs>
          <w:tab w:val="left" w:pos="921"/>
        </w:tabs>
        <w:spacing w:line="279" w:lineRule="exact"/>
        <w:jc w:val="both"/>
      </w:pPr>
      <w:r>
        <w:t>Travel: Allowable for consultants retained by Applicant Teams as a subcontractor only. Subcontractor travel should be included in overall subcontractor hourly rates when reported as a deliverable.</w:t>
      </w:r>
    </w:p>
    <w:p w14:paraId="5A03DE99" w14:textId="2353E429" w:rsidR="00150ABD" w:rsidRDefault="00150ABD" w:rsidP="0010582C">
      <w:pPr>
        <w:pStyle w:val="BodyText"/>
        <w:numPr>
          <w:ilvl w:val="0"/>
          <w:numId w:val="8"/>
        </w:numPr>
        <w:tabs>
          <w:tab w:val="left" w:pos="921"/>
        </w:tabs>
        <w:spacing w:before="1"/>
        <w:jc w:val="both"/>
      </w:pPr>
      <w:r>
        <w:t xml:space="preserve">Direct labor directly related to the </w:t>
      </w:r>
      <w:r w:rsidR="00F7437C">
        <w:t>Commonwealth Hydro</w:t>
      </w:r>
      <w:r>
        <w:t xml:space="preserve"> project: For each employee, list the name, title, anticipated number of hours worked and hourly rate, if applicable. Identify the basis for the pay rate used (</w:t>
      </w:r>
      <w:r>
        <w:rPr>
          <w:i/>
          <w:iCs/>
        </w:rPr>
        <w:t xml:space="preserve">e.g., </w:t>
      </w:r>
      <w:r>
        <w:t xml:space="preserve">actual salary, composite rate, labor distribution report, technical estimate, state civil service rates, etc.). If composite rates are being proposed for a particular position or group category, please state the rate basis as a composite rate. If new hires are proposed, please explain the basis for how you determined their hourly rate. If applicants are selected for award negotiations, they may be required to provide payroll information or a certification statement to verify that the proposed rates are the actual rates being paid to the proposed individuals. If direct is included, only gross wages, employer-contributed Federal Insurance Contributions Act taxes, state unemployment insurance, and Federal Unemployment Tax Act taxes may be included for such labor; fringe benefits on direct labor or Related Party Labor shall not be included. Subcontractor (including project partner or host) Labor directly related to the </w:t>
      </w:r>
      <w:r w:rsidR="00EA70D4">
        <w:t xml:space="preserve">Commonwealth Hydro </w:t>
      </w:r>
      <w:r>
        <w:t>project: MassCEC must approve the use of any Subcontractor Labor in writing prior to awardee using MassCEC funds to pay for the expenses associated with such Subcontractor Labor.</w:t>
      </w:r>
    </w:p>
    <w:p w14:paraId="617F70B7" w14:textId="77777777" w:rsidR="00150ABD" w:rsidRDefault="00150ABD" w:rsidP="00150ABD">
      <w:pPr>
        <w:spacing w:before="12"/>
        <w:jc w:val="both"/>
        <w:rPr>
          <w:rFonts w:eastAsia="Calibri" w:cs="Calibri"/>
        </w:rPr>
      </w:pPr>
    </w:p>
    <w:p w14:paraId="71141437" w14:textId="77777777" w:rsidR="00150ABD" w:rsidRDefault="00150ABD" w:rsidP="00150ABD">
      <w:pPr>
        <w:spacing w:before="12"/>
        <w:jc w:val="both"/>
        <w:rPr>
          <w:rFonts w:eastAsia="Calibri" w:cs="Calibri"/>
        </w:rPr>
      </w:pPr>
      <w:r>
        <w:rPr>
          <w:rFonts w:eastAsia="Calibri" w:cs="Calibri"/>
        </w:rPr>
        <w:t xml:space="preserve">Applicants are encouraged to consider MassCEC’s </w:t>
      </w:r>
      <w:hyperlink r:id="rId19" w:history="1">
        <w:r>
          <w:rPr>
            <w:rStyle w:val="Hyperlink"/>
            <w:rFonts w:eastAsia="Calibri" w:cs="Calibri"/>
          </w:rPr>
          <w:t>Clean Energy Internship Program</w:t>
        </w:r>
      </w:hyperlink>
      <w:r>
        <w:rPr>
          <w:rFonts w:eastAsia="Calibri" w:cs="Calibri"/>
        </w:rPr>
        <w:t xml:space="preserve"> to find additional team members to assist with the project. For example, a project milestone may include the hiring of an intern in line with the commencement of any term of the tri-annual MassCEC Internship Program. </w:t>
      </w:r>
    </w:p>
    <w:p w14:paraId="2A5865DD" w14:textId="77777777" w:rsidR="00150ABD" w:rsidRDefault="00150ABD" w:rsidP="00150ABD">
      <w:pPr>
        <w:jc w:val="both"/>
        <w:rPr>
          <w:rFonts w:eastAsia="Calibri" w:cs="Calibri"/>
          <w:sz w:val="20"/>
          <w:szCs w:val="20"/>
        </w:rPr>
      </w:pPr>
    </w:p>
    <w:p w14:paraId="258AFBFA" w14:textId="6C7FED03" w:rsidR="00150ABD" w:rsidRPr="002160D3" w:rsidRDefault="00150ABD" w:rsidP="002160D3">
      <w:pPr>
        <w:spacing w:line="200" w:lineRule="atLeast"/>
        <w:rPr>
          <w:rFonts w:eastAsia="Calibri" w:cs="Calibri"/>
          <w:sz w:val="20"/>
          <w:szCs w:val="20"/>
        </w:rPr>
      </w:pPr>
      <w:r>
        <w:rPr>
          <w:rFonts w:asciiTheme="minorHAnsi" w:hAnsiTheme="minorHAnsi" w:cstheme="minorBidi"/>
          <w:noProof/>
        </w:rPr>
        <mc:AlternateContent>
          <mc:Choice Requires="wpg">
            <w:drawing>
              <wp:inline distT="0" distB="0" distL="0" distR="0" wp14:anchorId="01F88D1B" wp14:editId="0766AA63">
                <wp:extent cx="6025515" cy="227330"/>
                <wp:effectExtent l="9525" t="9525" r="3810" b="12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27330"/>
                          <a:chOff x="0" y="0"/>
                          <a:chExt cx="9489" cy="358"/>
                        </a:xfrm>
                      </wpg:grpSpPr>
                      <wpg:grpSp>
                        <wpg:cNvPr id="11" name="Group 196"/>
                        <wpg:cNvGrpSpPr>
                          <a:grpSpLocks/>
                        </wpg:cNvGrpSpPr>
                        <wpg:grpSpPr bwMode="auto">
                          <a:xfrm>
                            <a:off x="8" y="8"/>
                            <a:ext cx="9473" cy="2"/>
                            <a:chOff x="8" y="8"/>
                            <a:chExt cx="9473" cy="2"/>
                          </a:xfrm>
                        </wpg:grpSpPr>
                        <wps:wsp>
                          <wps:cNvPr id="12" name="Freeform 197"/>
                          <wps:cNvSpPr>
                            <a:spLocks/>
                          </wps:cNvSpPr>
                          <wps:spPr bwMode="auto">
                            <a:xfrm>
                              <a:off x="8" y="8"/>
                              <a:ext cx="9473" cy="2"/>
                            </a:xfrm>
                            <a:custGeom>
                              <a:avLst/>
                              <a:gdLst>
                                <a:gd name="T0" fmla="*/ 0 w 9473"/>
                                <a:gd name="T1" fmla="*/ 0 h 2"/>
                                <a:gd name="T2" fmla="*/ 9473 w 9473"/>
                                <a:gd name="T3" fmla="*/ 0 h 2"/>
                                <a:gd name="T4" fmla="*/ 0 60000 65536"/>
                                <a:gd name="T5" fmla="*/ 0 60000 65536"/>
                              </a:gdLst>
                              <a:ahLst/>
                              <a:cxnLst>
                                <a:cxn ang="T4">
                                  <a:pos x="T0" y="T1"/>
                                </a:cxn>
                                <a:cxn ang="T5">
                                  <a:pos x="T2" y="T3"/>
                                </a:cxn>
                              </a:cxnLst>
                              <a:rect l="0" t="0" r="r" b="b"/>
                              <a:pathLst>
                                <a:path w="9473" h="2">
                                  <a:moveTo>
                                    <a:pt x="0" y="0"/>
                                  </a:moveTo>
                                  <a:lnTo>
                                    <a:pt x="9473"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93"/>
                        <wpg:cNvGrpSpPr>
                          <a:grpSpLocks/>
                        </wpg:cNvGrpSpPr>
                        <wpg:grpSpPr bwMode="auto">
                          <a:xfrm>
                            <a:off x="15" y="15"/>
                            <a:ext cx="2" cy="334"/>
                            <a:chOff x="15" y="15"/>
                            <a:chExt cx="2" cy="334"/>
                          </a:xfrm>
                        </wpg:grpSpPr>
                        <wps:wsp>
                          <wps:cNvPr id="14" name="Freeform 195"/>
                          <wps:cNvSpPr>
                            <a:spLocks/>
                          </wps:cNvSpPr>
                          <wps:spPr bwMode="auto">
                            <a:xfrm>
                              <a:off x="15" y="15"/>
                              <a:ext cx="2" cy="334"/>
                            </a:xfrm>
                            <a:custGeom>
                              <a:avLst/>
                              <a:gdLst>
                                <a:gd name="T0" fmla="*/ 0 w 2"/>
                                <a:gd name="T1" fmla="*/ 15 h 334"/>
                                <a:gd name="T2" fmla="*/ 0 w 2"/>
                                <a:gd name="T3" fmla="*/ 349 h 334"/>
                                <a:gd name="T4" fmla="*/ 0 60000 65536"/>
                                <a:gd name="T5" fmla="*/ 0 60000 65536"/>
                              </a:gdLst>
                              <a:ahLst/>
                              <a:cxnLst>
                                <a:cxn ang="T4">
                                  <a:pos x="T0" y="T1"/>
                                </a:cxn>
                                <a:cxn ang="T5">
                                  <a:pos x="T2" y="T3"/>
                                </a:cxn>
                              </a:cxnLst>
                              <a:rect l="0" t="0" r="r" b="b"/>
                              <a:pathLst>
                                <a:path w="2" h="334">
                                  <a:moveTo>
                                    <a:pt x="0" y="0"/>
                                  </a:moveTo>
                                  <a:lnTo>
                                    <a:pt x="0" y="334"/>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4"/>
                          <wps:cNvSpPr txBox="1">
                            <a:spLocks noChangeArrowheads="1"/>
                          </wps:cNvSpPr>
                          <wps:spPr bwMode="auto">
                            <a:xfrm>
                              <a:off x="0" y="0"/>
                              <a:ext cx="94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D8C9" w14:textId="77777777" w:rsidR="00150ABD" w:rsidRDefault="00150ABD" w:rsidP="00150ABD">
                                <w:pPr>
                                  <w:spacing w:before="53"/>
                                  <w:ind w:left="89"/>
                                  <w:rPr>
                                    <w:rFonts w:eastAsia="Calibri" w:cs="Calibri"/>
                                    <w:sz w:val="24"/>
                                    <w:szCs w:val="24"/>
                                  </w:rPr>
                                </w:pPr>
                                <w:r>
                                  <w:rPr>
                                    <w:color w:val="233E5F"/>
                                    <w:spacing w:val="12"/>
                                    <w:sz w:val="24"/>
                                  </w:rPr>
                                  <w:t>COST-SHARE</w:t>
                                </w:r>
                                <w:r>
                                  <w:rPr>
                                    <w:color w:val="233E5F"/>
                                    <w:spacing w:val="16"/>
                                    <w:sz w:val="24"/>
                                  </w:rPr>
                                  <w:t xml:space="preserve"> </w:t>
                                </w:r>
                                <w:r>
                                  <w:rPr>
                                    <w:color w:val="233E5F"/>
                                    <w:spacing w:val="13"/>
                                    <w:sz w:val="24"/>
                                  </w:rPr>
                                  <w:t>REQUIREMENT</w:t>
                                </w:r>
                              </w:p>
                            </w:txbxContent>
                          </wps:txbx>
                          <wps:bodyPr rot="0" vert="horz" wrap="square" lIns="0" tIns="0" rIns="0" bIns="0" anchor="t" anchorCtr="0" upright="1">
                            <a:noAutofit/>
                          </wps:bodyPr>
                        </wps:wsp>
                      </wpg:grpSp>
                    </wpg:wgp>
                  </a:graphicData>
                </a:graphic>
              </wp:inline>
            </w:drawing>
          </mc:Choice>
          <mc:Fallback>
            <w:pict>
              <v:group w14:anchorId="01F88D1B" id="Group 10" o:spid="_x0000_s1032" style="width:474.45pt;height:17.9pt;mso-position-horizontal-relative:char;mso-position-vertical-relative:line" coordsize="948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">
                <v:group id="Group 196" o:spid="_x0000_s1033" style="position:absolute;left:8;top:8;width:9473;height:2" coordorigin="8,8"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7" o:spid="_x0000_s1034" style="position:absolute;left:8;top:8;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" path="m,l9473,e" filled="f" strokecolor="#4f81bc" strokeweight=".82pt">
                    <v:path arrowok="t" o:connecttype="custom" o:connectlocs="0,0;9473,0" o:connectangles="0,0"/>
                  </v:shape>
                </v:group>
                <v:group id="Group 193" o:spid="_x0000_s1035" style="position:absolute;left:15;top:15;width:2;height:334" coordorigin="15,15"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5" o:spid="_x0000_s1036" style="position:absolute;left:15;top:15;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" path="m,l,334e" filled="f" strokecolor="#4f81bc" strokeweight=".82pt">
                    <v:path arrowok="t" o:connecttype="custom" o:connectlocs="0,15;0,349" o:connectangles="0,0"/>
                  </v:shape>
                  <v:shape id="Text Box 194" o:spid="_x0000_s1037" type="#_x0000_t202" style="position:absolute;width:94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5FED8C9" w14:textId="77777777" w:rsidR="00150ABD" w:rsidRDefault="00150ABD" w:rsidP="00150ABD">
                          <w:pPr>
                            <w:spacing w:before="53"/>
                            <w:ind w:left="89"/>
                            <w:rPr>
                              <w:rFonts w:eastAsia="Calibri" w:cs="Calibri"/>
                              <w:sz w:val="24"/>
                              <w:szCs w:val="24"/>
                            </w:rPr>
                          </w:pPr>
                          <w:r>
                            <w:rPr>
                              <w:color w:val="233E5F"/>
                              <w:spacing w:val="12"/>
                              <w:sz w:val="24"/>
                            </w:rPr>
                            <w:t>COST-SHARE</w:t>
                          </w:r>
                          <w:r>
                            <w:rPr>
                              <w:color w:val="233E5F"/>
                              <w:spacing w:val="16"/>
                              <w:sz w:val="24"/>
                            </w:rPr>
                            <w:t xml:space="preserve"> </w:t>
                          </w:r>
                          <w:r>
                            <w:rPr>
                              <w:color w:val="233E5F"/>
                              <w:spacing w:val="13"/>
                              <w:sz w:val="24"/>
                            </w:rPr>
                            <w:t>REQUIREMENT</w:t>
                          </w:r>
                        </w:p>
                      </w:txbxContent>
                    </v:textbox>
                  </v:shape>
                </v:group>
                <w10:anchorlock/>
              </v:group>
            </w:pict>
          </mc:Fallback>
        </mc:AlternateContent>
      </w:r>
    </w:p>
    <w:p w14:paraId="01A5F1C6" w14:textId="55687F90" w:rsidR="00150ABD" w:rsidRPr="001F5621" w:rsidRDefault="00150ABD" w:rsidP="00150ABD">
      <w:pPr>
        <w:pStyle w:val="BodyText"/>
        <w:spacing w:before="56"/>
        <w:ind w:left="0"/>
        <w:jc w:val="both"/>
      </w:pPr>
      <w:r>
        <w:t>Awardees must provide cost share equivalent to at least fifty percent (50%) of the grant amount awarded</w:t>
      </w:r>
      <w:r w:rsidR="001F5621">
        <w:t>. A</w:t>
      </w:r>
      <w:r>
        <w:t xml:space="preserve">t least twenty percent (20%) of awardees’ </w:t>
      </w:r>
      <w:r>
        <w:rPr>
          <w:i/>
        </w:rPr>
        <w:t>required</w:t>
      </w:r>
      <w:r>
        <w:t xml:space="preserve"> cost share must consist of cash contributions as defined below. </w:t>
      </w:r>
      <w:r>
        <w:rPr>
          <w:rFonts w:cs="Calibri"/>
        </w:rPr>
        <w:t xml:space="preserve">However, applications may include additional cost share of any kind (cash or in kind) over and above the minimum requirement. For example: </w:t>
      </w:r>
    </w:p>
    <w:p w14:paraId="5638FA57" w14:textId="486F096E" w:rsidR="00150ABD" w:rsidRDefault="00150ABD" w:rsidP="0010582C">
      <w:pPr>
        <w:pStyle w:val="BodyText"/>
        <w:numPr>
          <w:ilvl w:val="1"/>
          <w:numId w:val="8"/>
        </w:numPr>
        <w:spacing w:before="56"/>
        <w:ind w:left="360"/>
        <w:jc w:val="both"/>
        <w:rPr>
          <w:rFonts w:cs="Calibri"/>
        </w:rPr>
      </w:pPr>
      <w:r>
        <w:t>If an Applicant Team requests a Two Hundred Thousand Dollar ($200,000</w:t>
      </w:r>
      <w:r w:rsidR="009C1415">
        <w:t>)</w:t>
      </w:r>
      <w:r>
        <w:t xml:space="preserve"> grant, and the host site is </w:t>
      </w:r>
      <w:r>
        <w:lastRenderedPageBreak/>
        <w:t xml:space="preserve">not at a Public Benefit Project Site, then the Applicant Team must demonstrate that it will provide at least One Hundred Thousand Dollars ($100,000) in cost share toward the project. </w:t>
      </w:r>
    </w:p>
    <w:p w14:paraId="62E8CB66" w14:textId="77777777" w:rsidR="00150ABD" w:rsidRDefault="00150ABD" w:rsidP="0010582C">
      <w:pPr>
        <w:pStyle w:val="BodyText"/>
        <w:numPr>
          <w:ilvl w:val="1"/>
          <w:numId w:val="8"/>
        </w:numPr>
        <w:spacing w:before="56"/>
        <w:ind w:left="360"/>
        <w:jc w:val="both"/>
        <w:rPr>
          <w:rFonts w:cs="Calibri"/>
        </w:rPr>
      </w:pPr>
      <w:r>
        <w:t xml:space="preserve">Of this One Hundred Thousand Dollars ($100,000), at least Twenty Thousand Dollars ($20,000) must be in the form of cash contributions. </w:t>
      </w:r>
    </w:p>
    <w:p w14:paraId="17CFEDA9" w14:textId="77777777" w:rsidR="00150ABD" w:rsidRDefault="00150ABD" w:rsidP="0010582C">
      <w:pPr>
        <w:pStyle w:val="BodyText"/>
        <w:numPr>
          <w:ilvl w:val="1"/>
          <w:numId w:val="8"/>
        </w:numPr>
        <w:spacing w:before="56"/>
        <w:ind w:left="360"/>
        <w:jc w:val="both"/>
        <w:rPr>
          <w:rFonts w:cs="Calibri"/>
        </w:rPr>
      </w:pPr>
      <w:r>
        <w:t>Any additional cost share contributions in excess of the One Hundred Thousand Dollars ($100,000) requirement may be of in kind, cash, or any combination of the two.</w:t>
      </w:r>
    </w:p>
    <w:p w14:paraId="1EDD2B90" w14:textId="77777777" w:rsidR="00150ABD" w:rsidRDefault="00150ABD" w:rsidP="00150ABD">
      <w:pPr>
        <w:pStyle w:val="BodyText"/>
        <w:spacing w:before="56"/>
        <w:ind w:left="0"/>
        <w:jc w:val="both"/>
        <w:rPr>
          <w:rFonts w:cs="Calibri"/>
        </w:rPr>
      </w:pPr>
    </w:p>
    <w:p w14:paraId="25DCEB83" w14:textId="51926DF6" w:rsidR="00150ABD" w:rsidRDefault="00150ABD" w:rsidP="00150ABD">
      <w:pPr>
        <w:pStyle w:val="BodyText"/>
        <w:spacing w:before="56"/>
        <w:ind w:left="0"/>
        <w:jc w:val="both"/>
      </w:pPr>
      <w:r>
        <w:rPr>
          <w:rFonts w:cs="Calibri"/>
        </w:rPr>
        <w:t xml:space="preserve">All cost </w:t>
      </w:r>
      <w:proofErr w:type="gramStart"/>
      <w:r>
        <w:rPr>
          <w:rFonts w:cs="Calibri"/>
        </w:rPr>
        <w:t>share</w:t>
      </w:r>
      <w:proofErr w:type="gramEnd"/>
      <w:r>
        <w:rPr>
          <w:rFonts w:cs="Calibri"/>
        </w:rPr>
        <w:t xml:space="preserve"> must be used directly for the project during the </w:t>
      </w:r>
      <w:r w:rsidR="00F92940">
        <w:rPr>
          <w:rFonts w:cs="Calibri"/>
        </w:rPr>
        <w:t>a</w:t>
      </w:r>
      <w:r>
        <w:rPr>
          <w:rFonts w:cs="Calibri"/>
        </w:rPr>
        <w:t xml:space="preserve">wardee’s contract </w:t>
      </w:r>
      <w:r>
        <w:t>period.</w:t>
      </w:r>
    </w:p>
    <w:p w14:paraId="2743BCE9" w14:textId="77777777" w:rsidR="00150ABD" w:rsidRDefault="00150ABD" w:rsidP="00150ABD">
      <w:pPr>
        <w:spacing w:before="11"/>
        <w:jc w:val="both"/>
        <w:rPr>
          <w:rFonts w:eastAsia="Calibri" w:cs="Calibri"/>
        </w:rPr>
      </w:pPr>
    </w:p>
    <w:p w14:paraId="6CB2F296" w14:textId="77777777" w:rsidR="00150ABD" w:rsidRDefault="00150ABD" w:rsidP="00150ABD">
      <w:pPr>
        <w:pStyle w:val="BodyText"/>
        <w:ind w:left="0"/>
        <w:jc w:val="both"/>
      </w:pPr>
      <w:r>
        <w:t>Cash cost share is an actual cash payment between the Lead Applicant and a vendor or service provider, or the equivalent thereof, and must be supported by documentation. Examples of cash cost share payments for the purposes of this RFP include, but are not limited to:</w:t>
      </w:r>
    </w:p>
    <w:p w14:paraId="28114A52" w14:textId="77777777" w:rsidR="00150ABD" w:rsidRDefault="00150ABD" w:rsidP="0010582C">
      <w:pPr>
        <w:pStyle w:val="BodyText"/>
        <w:numPr>
          <w:ilvl w:val="0"/>
          <w:numId w:val="8"/>
        </w:numPr>
        <w:tabs>
          <w:tab w:val="left" w:pos="921"/>
        </w:tabs>
        <w:spacing w:before="6"/>
        <w:jc w:val="both"/>
      </w:pPr>
      <w:r>
        <w:t>Payment, in whole or in part, for materials or the use of equipment directly related to the demonstration project on the part of the Lead Applicant or other members of the Applicant Team; and</w:t>
      </w:r>
    </w:p>
    <w:p w14:paraId="3A5CFFEF" w14:textId="77777777" w:rsidR="00150ABD" w:rsidRDefault="00150ABD" w:rsidP="0010582C">
      <w:pPr>
        <w:pStyle w:val="BodyText"/>
        <w:numPr>
          <w:ilvl w:val="0"/>
          <w:numId w:val="8"/>
        </w:numPr>
        <w:tabs>
          <w:tab w:val="left" w:pos="921"/>
        </w:tabs>
        <w:jc w:val="both"/>
      </w:pPr>
      <w:r>
        <w:t>Payment, in whole or in part, for services provided by contractors and consultants on the demonstration project (for monitoring or to assist in installation/maintenance for example).</w:t>
      </w:r>
    </w:p>
    <w:p w14:paraId="1CD34CFE" w14:textId="77777777" w:rsidR="00150ABD" w:rsidRDefault="00150ABD" w:rsidP="00150ABD">
      <w:pPr>
        <w:jc w:val="both"/>
      </w:pPr>
    </w:p>
    <w:p w14:paraId="713D6597" w14:textId="77777777" w:rsidR="00150ABD" w:rsidRDefault="00150ABD" w:rsidP="00150ABD">
      <w:pPr>
        <w:jc w:val="both"/>
        <w:rPr>
          <w:rFonts w:eastAsia="Calibri" w:cs="Calibri"/>
        </w:rPr>
      </w:pPr>
      <w:r>
        <w:t>Cash cost share contributed by members of the Applicant Team apart from the Lead Applicant may be provided in the form of a waived fee or a discount of a marketed product; however, such contributions must be documentable in the form of a Project deliverable.</w:t>
      </w:r>
    </w:p>
    <w:p w14:paraId="5B6F5055" w14:textId="77777777" w:rsidR="00150ABD" w:rsidRDefault="00150ABD" w:rsidP="00150ABD">
      <w:pPr>
        <w:jc w:val="both"/>
        <w:rPr>
          <w:rFonts w:asciiTheme="minorHAnsi" w:hAnsiTheme="minorHAnsi" w:cstheme="minorBidi"/>
        </w:rPr>
      </w:pPr>
    </w:p>
    <w:p w14:paraId="5869BE18" w14:textId="77777777" w:rsidR="00150ABD" w:rsidRDefault="00150ABD" w:rsidP="00150ABD">
      <w:pPr>
        <w:jc w:val="both"/>
        <w:rPr>
          <w:rFonts w:eastAsia="Calibri" w:cs="Calibri"/>
        </w:rPr>
      </w:pPr>
      <w:r>
        <w:t>In kind cost share may include direct labor of project team members at reasonable rates as well as services and materials used for the project; for example, use of equipment provided by a project partner.</w:t>
      </w:r>
      <w:r>
        <w:rPr>
          <w:rFonts w:eastAsia="Calibri" w:cs="Calibri"/>
          <w:sz w:val="6"/>
          <w:szCs w:val="6"/>
        </w:rPr>
        <w:t xml:space="preserve"> </w:t>
      </w:r>
      <w:r>
        <w:rPr>
          <w:rFonts w:eastAsia="Calibri" w:cs="Calibri"/>
          <w:sz w:val="6"/>
          <w:szCs w:val="6"/>
        </w:rPr>
        <w:br/>
      </w:r>
    </w:p>
    <w:p w14:paraId="21F7593B" w14:textId="49E4A1FB" w:rsidR="00150ABD" w:rsidRPr="00C92E23" w:rsidRDefault="00150ABD" w:rsidP="00C92E23">
      <w:pPr>
        <w:spacing w:line="200" w:lineRule="atLeast"/>
        <w:rPr>
          <w:rFonts w:eastAsia="Calibri" w:cs="Calibri"/>
          <w:sz w:val="20"/>
          <w:szCs w:val="20"/>
        </w:rPr>
      </w:pPr>
      <w:r>
        <w:rPr>
          <w:rFonts w:asciiTheme="minorHAnsi" w:hAnsiTheme="minorHAnsi" w:cstheme="minorBidi"/>
          <w:noProof/>
        </w:rPr>
        <mc:AlternateContent>
          <mc:Choice Requires="wpg">
            <w:drawing>
              <wp:inline distT="0" distB="0" distL="0" distR="0" wp14:anchorId="3749F5E3" wp14:editId="4C25AC85">
                <wp:extent cx="6025515" cy="227330"/>
                <wp:effectExtent l="9525" t="9525" r="381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27330"/>
                          <a:chOff x="0" y="0"/>
                          <a:chExt cx="9489" cy="358"/>
                        </a:xfrm>
                      </wpg:grpSpPr>
                      <wpg:grpSp>
                        <wpg:cNvPr id="4" name="Group 190"/>
                        <wpg:cNvGrpSpPr>
                          <a:grpSpLocks/>
                        </wpg:cNvGrpSpPr>
                        <wpg:grpSpPr bwMode="auto">
                          <a:xfrm>
                            <a:off x="8" y="8"/>
                            <a:ext cx="9473" cy="2"/>
                            <a:chOff x="8" y="8"/>
                            <a:chExt cx="9473" cy="2"/>
                          </a:xfrm>
                        </wpg:grpSpPr>
                        <wps:wsp>
                          <wps:cNvPr id="6" name="Freeform 191"/>
                          <wps:cNvSpPr>
                            <a:spLocks/>
                          </wps:cNvSpPr>
                          <wps:spPr bwMode="auto">
                            <a:xfrm>
                              <a:off x="8" y="8"/>
                              <a:ext cx="9473" cy="2"/>
                            </a:xfrm>
                            <a:custGeom>
                              <a:avLst/>
                              <a:gdLst>
                                <a:gd name="T0" fmla="*/ 0 w 9473"/>
                                <a:gd name="T1" fmla="*/ 0 h 2"/>
                                <a:gd name="T2" fmla="*/ 9473 w 9473"/>
                                <a:gd name="T3" fmla="*/ 0 h 2"/>
                                <a:gd name="T4" fmla="*/ 0 60000 65536"/>
                                <a:gd name="T5" fmla="*/ 0 60000 65536"/>
                              </a:gdLst>
                              <a:ahLst/>
                              <a:cxnLst>
                                <a:cxn ang="T4">
                                  <a:pos x="T0" y="T1"/>
                                </a:cxn>
                                <a:cxn ang="T5">
                                  <a:pos x="T2" y="T3"/>
                                </a:cxn>
                              </a:cxnLst>
                              <a:rect l="0" t="0" r="r" b="b"/>
                              <a:pathLst>
                                <a:path w="9473" h="2">
                                  <a:moveTo>
                                    <a:pt x="0" y="0"/>
                                  </a:moveTo>
                                  <a:lnTo>
                                    <a:pt x="9473"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87"/>
                        <wpg:cNvGrpSpPr>
                          <a:grpSpLocks/>
                        </wpg:cNvGrpSpPr>
                        <wpg:grpSpPr bwMode="auto">
                          <a:xfrm>
                            <a:off x="15" y="15"/>
                            <a:ext cx="2" cy="335"/>
                            <a:chOff x="15" y="15"/>
                            <a:chExt cx="2" cy="335"/>
                          </a:xfrm>
                        </wpg:grpSpPr>
                        <wps:wsp>
                          <wps:cNvPr id="8" name="Freeform 189"/>
                          <wps:cNvSpPr>
                            <a:spLocks/>
                          </wps:cNvSpPr>
                          <wps:spPr bwMode="auto">
                            <a:xfrm>
                              <a:off x="15" y="15"/>
                              <a:ext cx="2" cy="335"/>
                            </a:xfrm>
                            <a:custGeom>
                              <a:avLst/>
                              <a:gdLst>
                                <a:gd name="T0" fmla="*/ 0 w 2"/>
                                <a:gd name="T1" fmla="*/ 15 h 335"/>
                                <a:gd name="T2" fmla="*/ 0 w 2"/>
                                <a:gd name="T3" fmla="*/ 349 h 335"/>
                                <a:gd name="T4" fmla="*/ 0 60000 65536"/>
                                <a:gd name="T5" fmla="*/ 0 60000 65536"/>
                              </a:gdLst>
                              <a:ahLst/>
                              <a:cxnLst>
                                <a:cxn ang="T4">
                                  <a:pos x="T0" y="T1"/>
                                </a:cxn>
                                <a:cxn ang="T5">
                                  <a:pos x="T2" y="T3"/>
                                </a:cxn>
                              </a:cxnLst>
                              <a:rect l="0" t="0" r="r" b="b"/>
                              <a:pathLst>
                                <a:path w="2" h="335">
                                  <a:moveTo>
                                    <a:pt x="0" y="0"/>
                                  </a:moveTo>
                                  <a:lnTo>
                                    <a:pt x="0" y="334"/>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88"/>
                          <wps:cNvSpPr txBox="1">
                            <a:spLocks noChangeArrowheads="1"/>
                          </wps:cNvSpPr>
                          <wps:spPr bwMode="auto">
                            <a:xfrm>
                              <a:off x="0" y="0"/>
                              <a:ext cx="94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A21D" w14:textId="77777777" w:rsidR="00150ABD" w:rsidRDefault="00150ABD" w:rsidP="00150ABD">
                                <w:pPr>
                                  <w:spacing w:before="53"/>
                                  <w:ind w:left="89"/>
                                  <w:rPr>
                                    <w:rFonts w:eastAsia="Calibri" w:cs="Calibri"/>
                                    <w:sz w:val="24"/>
                                    <w:szCs w:val="24"/>
                                  </w:rPr>
                                </w:pPr>
                                <w:r>
                                  <w:rPr>
                                    <w:color w:val="233E5F"/>
                                    <w:spacing w:val="12"/>
                                    <w:sz w:val="24"/>
                                  </w:rPr>
                                  <w:t>INELIGIBLE</w:t>
                                </w:r>
                                <w:r>
                                  <w:rPr>
                                    <w:color w:val="233E5F"/>
                                    <w:spacing w:val="25"/>
                                    <w:sz w:val="24"/>
                                  </w:rPr>
                                  <w:t xml:space="preserve"> </w:t>
                                </w:r>
                                <w:r>
                                  <w:rPr>
                                    <w:color w:val="233E5F"/>
                                    <w:spacing w:val="11"/>
                                    <w:sz w:val="24"/>
                                  </w:rPr>
                                  <w:t>BUDGET</w:t>
                                </w:r>
                                <w:r>
                                  <w:rPr>
                                    <w:color w:val="233E5F"/>
                                    <w:spacing w:val="23"/>
                                    <w:sz w:val="24"/>
                                  </w:rPr>
                                  <w:t xml:space="preserve"> </w:t>
                                </w:r>
                                <w:r>
                                  <w:rPr>
                                    <w:color w:val="233E5F"/>
                                    <w:spacing w:val="11"/>
                                    <w:sz w:val="24"/>
                                  </w:rPr>
                                  <w:t>ITEMS</w:t>
                                </w:r>
                              </w:p>
                            </w:txbxContent>
                          </wps:txbx>
                          <wps:bodyPr rot="0" vert="horz" wrap="square" lIns="0" tIns="0" rIns="0" bIns="0" anchor="t" anchorCtr="0" upright="1">
                            <a:noAutofit/>
                          </wps:bodyPr>
                        </wps:wsp>
                      </wpg:grpSp>
                    </wpg:wgp>
                  </a:graphicData>
                </a:graphic>
              </wp:inline>
            </w:drawing>
          </mc:Choice>
          <mc:Fallback>
            <w:pict>
              <v:group w14:anchorId="3749F5E3" id="Group 1" o:spid="_x0000_s1038" style="width:474.45pt;height:17.9pt;mso-position-horizontal-relative:char;mso-position-vertical-relative:line" coordsize="948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">
                <v:group id="Group 190" o:spid="_x0000_s1039" style="position:absolute;left:8;top:8;width:9473;height:2" coordorigin="8,8"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1" o:spid="_x0000_s1040" style="position:absolute;left:8;top:8;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" path="m,l9473,e" filled="f" strokecolor="#4f81bc" strokeweight=".82pt">
                    <v:path arrowok="t" o:connecttype="custom" o:connectlocs="0,0;9473,0" o:connectangles="0,0"/>
                  </v:shape>
                </v:group>
                <v:group id="Group 187" o:spid="_x0000_s1041" style="position:absolute;left:15;top:15;width:2;height:335" coordorigin="15,15"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89" o:spid="_x0000_s1042" style="position:absolute;left:15;top:15;width:2;height:33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" path="m,l,334e" filled="f" strokecolor="#4f81bc" strokeweight=".82pt">
                    <v:path arrowok="t" o:connecttype="custom" o:connectlocs="0,15;0,349" o:connectangles="0,0"/>
                  </v:shape>
                  <v:shape id="Text Box 188" o:spid="_x0000_s1043" type="#_x0000_t202" style="position:absolute;width:94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1FAA21D" w14:textId="77777777" w:rsidR="00150ABD" w:rsidRDefault="00150ABD" w:rsidP="00150ABD">
                          <w:pPr>
                            <w:spacing w:before="53"/>
                            <w:ind w:left="89"/>
                            <w:rPr>
                              <w:rFonts w:eastAsia="Calibri" w:cs="Calibri"/>
                              <w:sz w:val="24"/>
                              <w:szCs w:val="24"/>
                            </w:rPr>
                          </w:pPr>
                          <w:r>
                            <w:rPr>
                              <w:color w:val="233E5F"/>
                              <w:spacing w:val="12"/>
                              <w:sz w:val="24"/>
                            </w:rPr>
                            <w:t>INELIGIBLE</w:t>
                          </w:r>
                          <w:r>
                            <w:rPr>
                              <w:color w:val="233E5F"/>
                              <w:spacing w:val="25"/>
                              <w:sz w:val="24"/>
                            </w:rPr>
                            <w:t xml:space="preserve"> </w:t>
                          </w:r>
                          <w:r>
                            <w:rPr>
                              <w:color w:val="233E5F"/>
                              <w:spacing w:val="11"/>
                              <w:sz w:val="24"/>
                            </w:rPr>
                            <w:t>BUDGET</w:t>
                          </w:r>
                          <w:r>
                            <w:rPr>
                              <w:color w:val="233E5F"/>
                              <w:spacing w:val="23"/>
                              <w:sz w:val="24"/>
                            </w:rPr>
                            <w:t xml:space="preserve"> </w:t>
                          </w:r>
                          <w:r>
                            <w:rPr>
                              <w:color w:val="233E5F"/>
                              <w:spacing w:val="11"/>
                              <w:sz w:val="24"/>
                            </w:rPr>
                            <w:t>ITEMS</w:t>
                          </w:r>
                        </w:p>
                      </w:txbxContent>
                    </v:textbox>
                  </v:shape>
                </v:group>
                <w10:anchorlock/>
              </v:group>
            </w:pict>
          </mc:Fallback>
        </mc:AlternateContent>
      </w:r>
    </w:p>
    <w:p w14:paraId="57B2CDEA" w14:textId="290C479B" w:rsidR="00150ABD" w:rsidRPr="005D477D" w:rsidRDefault="00150ABD" w:rsidP="005D477D">
      <w:pPr>
        <w:rPr>
          <w:rFonts w:eastAsia="Calibri" w:cstheme="minorBidi"/>
        </w:rPr>
      </w:pPr>
      <w:r>
        <w:t>The following items should not be included in the project budget:</w:t>
      </w:r>
    </w:p>
    <w:p w14:paraId="0192620D" w14:textId="77777777" w:rsidR="00150ABD" w:rsidRDefault="00150ABD" w:rsidP="0010582C">
      <w:pPr>
        <w:pStyle w:val="BodyText"/>
        <w:numPr>
          <w:ilvl w:val="0"/>
          <w:numId w:val="8"/>
        </w:numPr>
        <w:tabs>
          <w:tab w:val="left" w:pos="941"/>
        </w:tabs>
        <w:jc w:val="both"/>
      </w:pPr>
      <w:r>
        <w:t>Administrative expenses;</w:t>
      </w:r>
    </w:p>
    <w:p w14:paraId="67C8509B" w14:textId="77777777" w:rsidR="00150ABD" w:rsidRDefault="00150ABD" w:rsidP="0010582C">
      <w:pPr>
        <w:pStyle w:val="BodyText"/>
        <w:numPr>
          <w:ilvl w:val="0"/>
          <w:numId w:val="8"/>
        </w:numPr>
        <w:tabs>
          <w:tab w:val="left" w:pos="941"/>
        </w:tabs>
        <w:jc w:val="both"/>
      </w:pPr>
      <w:r>
        <w:t>Overhead (including, but not limited to, telephone, electricity, rent for office/lab space);</w:t>
      </w:r>
    </w:p>
    <w:p w14:paraId="0AC939E2" w14:textId="58727B0A" w:rsidR="00150ABD" w:rsidRDefault="00150ABD" w:rsidP="0010582C">
      <w:pPr>
        <w:pStyle w:val="BodyText"/>
        <w:numPr>
          <w:ilvl w:val="0"/>
          <w:numId w:val="8"/>
        </w:numPr>
        <w:tabs>
          <w:tab w:val="left" w:pos="941"/>
        </w:tabs>
        <w:jc w:val="both"/>
      </w:pPr>
      <w:r>
        <w:t xml:space="preserve">Miscellaneous office equipment and supplies, equipment and supply costs associated with general business operations, or equipment and supplies not related to the </w:t>
      </w:r>
      <w:proofErr w:type="spellStart"/>
      <w:r w:rsidR="00EA70D4">
        <w:t>Commonweath</w:t>
      </w:r>
      <w:proofErr w:type="spellEnd"/>
      <w:r w:rsidR="00EA70D4">
        <w:t xml:space="preserve"> Hydro </w:t>
      </w:r>
      <w:r>
        <w:t>project;</w:t>
      </w:r>
    </w:p>
    <w:p w14:paraId="64BE3D6F" w14:textId="77777777" w:rsidR="00150ABD" w:rsidRDefault="00150ABD" w:rsidP="0010582C">
      <w:pPr>
        <w:pStyle w:val="BodyText"/>
        <w:numPr>
          <w:ilvl w:val="0"/>
          <w:numId w:val="8"/>
        </w:numPr>
        <w:tabs>
          <w:tab w:val="left" w:pos="941"/>
        </w:tabs>
        <w:jc w:val="both"/>
      </w:pPr>
      <w:r>
        <w:t>Postage (including packaging and shipping materials);</w:t>
      </w:r>
    </w:p>
    <w:p w14:paraId="7147BD36" w14:textId="77777777" w:rsidR="00150ABD" w:rsidRDefault="00150ABD" w:rsidP="0010582C">
      <w:pPr>
        <w:pStyle w:val="BodyText"/>
        <w:numPr>
          <w:ilvl w:val="0"/>
          <w:numId w:val="8"/>
        </w:numPr>
        <w:tabs>
          <w:tab w:val="left" w:pos="941"/>
        </w:tabs>
        <w:spacing w:line="279" w:lineRule="exact"/>
        <w:jc w:val="both"/>
      </w:pPr>
      <w:r>
        <w:t>Printing; and</w:t>
      </w:r>
    </w:p>
    <w:p w14:paraId="6832C46A" w14:textId="77777777" w:rsidR="00150ABD" w:rsidRDefault="00150ABD" w:rsidP="0010582C">
      <w:pPr>
        <w:pStyle w:val="BodyText"/>
        <w:numPr>
          <w:ilvl w:val="0"/>
          <w:numId w:val="8"/>
        </w:numPr>
        <w:tabs>
          <w:tab w:val="left" w:pos="941"/>
        </w:tabs>
        <w:jc w:val="both"/>
      </w:pPr>
      <w:r>
        <w:t>Fringe benefits (including but not limited to health insurance, 401K plans or similar or other staff benefits.</w:t>
      </w:r>
    </w:p>
    <w:p w14:paraId="3D2A2C9E" w14:textId="4091DDC0" w:rsidR="00C93E5C" w:rsidRPr="005A25B5" w:rsidRDefault="00A33E81" w:rsidP="002510CD">
      <w:pPr>
        <w:pStyle w:val="Heading2"/>
        <w:spacing w:before="100" w:beforeAutospacing="1" w:after="100" w:afterAutospacing="1" w:line="23" w:lineRule="atLeast"/>
        <w:rPr>
          <w:sz w:val="24"/>
        </w:rPr>
      </w:pPr>
      <w:r>
        <w:rPr>
          <w:sz w:val="24"/>
        </w:rPr>
        <w:t>I</w:t>
      </w:r>
      <w:r w:rsidR="00C93E5C" w:rsidRPr="00B86426">
        <w:rPr>
          <w:sz w:val="24"/>
        </w:rPr>
        <w:t>X.</w:t>
      </w:r>
      <w:r w:rsidR="00C93E5C">
        <w:rPr>
          <w:sz w:val="24"/>
        </w:rPr>
        <w:t xml:space="preserve"> </w:t>
      </w:r>
      <w:r w:rsidR="00C93E5C" w:rsidRPr="005A25B5">
        <w:rPr>
          <w:sz w:val="24"/>
        </w:rPr>
        <w:t>Contact Information</w:t>
      </w:r>
      <w:r w:rsidR="00C93E5C">
        <w:rPr>
          <w:sz w:val="24"/>
        </w:rPr>
        <w:t xml:space="preserve"> for Questions</w:t>
      </w:r>
    </w:p>
    <w:p w14:paraId="3B61D27B" w14:textId="4D3BB98E" w:rsidR="00521731" w:rsidRDefault="00521731" w:rsidP="00521731">
      <w:pPr>
        <w:pStyle w:val="BodyText"/>
        <w:spacing w:before="56"/>
        <w:ind w:left="0"/>
      </w:pPr>
      <w:r>
        <w:t xml:space="preserve">All questions regarding the Program and this RFP should be directed to: </w:t>
      </w:r>
      <w:hyperlink r:id="rId20" w:history="1">
        <w:r>
          <w:rPr>
            <w:rStyle w:val="Hyperlink"/>
          </w:rPr>
          <w:t>hydro@masscec.com</w:t>
        </w:r>
      </w:hyperlink>
      <w:r>
        <w:t>.</w:t>
      </w:r>
    </w:p>
    <w:p w14:paraId="03F7D1C1" w14:textId="7CA8D981" w:rsidR="003B5AE6" w:rsidRDefault="003B5AE6" w:rsidP="00521731">
      <w:pPr>
        <w:pStyle w:val="BodyText"/>
        <w:spacing w:before="56"/>
        <w:ind w:left="0"/>
      </w:pPr>
    </w:p>
    <w:p w14:paraId="74AD2471" w14:textId="77777777" w:rsidR="003B5AE6" w:rsidRDefault="003B5AE6" w:rsidP="00521731">
      <w:pPr>
        <w:pStyle w:val="BodyText"/>
        <w:spacing w:before="56"/>
        <w:ind w:left="0"/>
      </w:pPr>
    </w:p>
    <w:p w14:paraId="61ACB96E" w14:textId="36F4F660" w:rsidR="00C93E5C" w:rsidRPr="00D91B64" w:rsidRDefault="00C93E5C" w:rsidP="002510CD">
      <w:pPr>
        <w:pStyle w:val="Heading2"/>
        <w:spacing w:line="23" w:lineRule="atLeast"/>
        <w:rPr>
          <w:sz w:val="24"/>
          <w:szCs w:val="24"/>
        </w:rPr>
      </w:pPr>
      <w:r w:rsidRPr="00D91B64">
        <w:rPr>
          <w:sz w:val="24"/>
          <w:szCs w:val="24"/>
        </w:rPr>
        <w:lastRenderedPageBreak/>
        <w:t>X. General Request for Proposals Conditions</w:t>
      </w:r>
    </w:p>
    <w:p w14:paraId="055BA199" w14:textId="3946E702" w:rsidR="007973C1" w:rsidRPr="005D477D" w:rsidRDefault="007973C1" w:rsidP="005D477D">
      <w:pPr>
        <w:spacing w:line="200" w:lineRule="atLeast"/>
        <w:rPr>
          <w:rFonts w:eastAsia="Calibri" w:cs="Calibri"/>
          <w:sz w:val="20"/>
          <w:szCs w:val="20"/>
        </w:rPr>
      </w:pPr>
      <w:r>
        <w:rPr>
          <w:rFonts w:asciiTheme="minorHAnsi" w:hAnsiTheme="minorHAnsi" w:cstheme="minorBidi"/>
          <w:noProof/>
        </w:rPr>
        <mc:AlternateContent>
          <mc:Choice Requires="wpg">
            <w:drawing>
              <wp:inline distT="0" distB="0" distL="0" distR="0" wp14:anchorId="11D4F2A6" wp14:editId="2DB41725">
                <wp:extent cx="6025515" cy="254635"/>
                <wp:effectExtent l="9525" t="9525" r="3810"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4635"/>
                          <a:chOff x="0" y="0"/>
                          <a:chExt cx="9489" cy="401"/>
                        </a:xfrm>
                      </wpg:grpSpPr>
                      <wpg:grpSp>
                        <wpg:cNvPr id="35" name="Group 130"/>
                        <wpg:cNvGrpSpPr>
                          <a:grpSpLocks/>
                        </wpg:cNvGrpSpPr>
                        <wpg:grpSpPr bwMode="auto">
                          <a:xfrm>
                            <a:off x="8" y="8"/>
                            <a:ext cx="9473" cy="2"/>
                            <a:chOff x="8" y="8"/>
                            <a:chExt cx="9473" cy="2"/>
                          </a:xfrm>
                        </wpg:grpSpPr>
                        <wps:wsp>
                          <wps:cNvPr id="36" name="Freeform 131"/>
                          <wps:cNvSpPr>
                            <a:spLocks/>
                          </wps:cNvSpPr>
                          <wps:spPr bwMode="auto">
                            <a:xfrm>
                              <a:off x="8" y="8"/>
                              <a:ext cx="9473" cy="2"/>
                            </a:xfrm>
                            <a:custGeom>
                              <a:avLst/>
                              <a:gdLst>
                                <a:gd name="T0" fmla="*/ 0 w 9473"/>
                                <a:gd name="T1" fmla="*/ 0 h 2"/>
                                <a:gd name="T2" fmla="*/ 9473 w 9473"/>
                                <a:gd name="T3" fmla="*/ 0 h 2"/>
                                <a:gd name="T4" fmla="*/ 0 60000 65536"/>
                                <a:gd name="T5" fmla="*/ 0 60000 65536"/>
                              </a:gdLst>
                              <a:ahLst/>
                              <a:cxnLst>
                                <a:cxn ang="T4">
                                  <a:pos x="T0" y="T1"/>
                                </a:cxn>
                                <a:cxn ang="T5">
                                  <a:pos x="T2" y="T3"/>
                                </a:cxn>
                              </a:cxnLst>
                              <a:rect l="0" t="0" r="r" b="b"/>
                              <a:pathLst>
                                <a:path w="9473" h="2">
                                  <a:moveTo>
                                    <a:pt x="0" y="0"/>
                                  </a:moveTo>
                                  <a:lnTo>
                                    <a:pt x="9473"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27"/>
                        <wpg:cNvGrpSpPr>
                          <a:grpSpLocks/>
                        </wpg:cNvGrpSpPr>
                        <wpg:grpSpPr bwMode="auto">
                          <a:xfrm>
                            <a:off x="15" y="15"/>
                            <a:ext cx="2" cy="377"/>
                            <a:chOff x="15" y="15"/>
                            <a:chExt cx="2" cy="377"/>
                          </a:xfrm>
                        </wpg:grpSpPr>
                        <wps:wsp>
                          <wps:cNvPr id="38" name="Freeform 129"/>
                          <wps:cNvSpPr>
                            <a:spLocks/>
                          </wps:cNvSpPr>
                          <wps:spPr bwMode="auto">
                            <a:xfrm>
                              <a:off x="15" y="15"/>
                              <a:ext cx="2" cy="377"/>
                            </a:xfrm>
                            <a:custGeom>
                              <a:avLst/>
                              <a:gdLst>
                                <a:gd name="T0" fmla="*/ 0 w 2"/>
                                <a:gd name="T1" fmla="*/ 15 h 377"/>
                                <a:gd name="T2" fmla="*/ 0 w 2"/>
                                <a:gd name="T3" fmla="*/ 392 h 377"/>
                                <a:gd name="T4" fmla="*/ 0 60000 65536"/>
                                <a:gd name="T5" fmla="*/ 0 60000 65536"/>
                              </a:gdLst>
                              <a:ahLst/>
                              <a:cxnLst>
                                <a:cxn ang="T4">
                                  <a:pos x="T0" y="T1"/>
                                </a:cxn>
                                <a:cxn ang="T5">
                                  <a:pos x="T2" y="T3"/>
                                </a:cxn>
                              </a:cxnLst>
                              <a:rect l="0" t="0" r="r" b="b"/>
                              <a:pathLst>
                                <a:path w="2" h="377">
                                  <a:moveTo>
                                    <a:pt x="0" y="0"/>
                                  </a:moveTo>
                                  <a:lnTo>
                                    <a:pt x="0" y="377"/>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28"/>
                          <wps:cNvSpPr txBox="1">
                            <a:spLocks noChangeArrowheads="1"/>
                          </wps:cNvSpPr>
                          <wps:spPr bwMode="auto">
                            <a:xfrm>
                              <a:off x="0" y="0"/>
                              <a:ext cx="948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8B06" w14:textId="77777777" w:rsidR="007973C1" w:rsidRDefault="007973C1" w:rsidP="007973C1">
                                <w:pPr>
                                  <w:spacing w:before="53"/>
                                  <w:ind w:left="89"/>
                                  <w:rPr>
                                    <w:rFonts w:eastAsia="Calibri" w:cs="Calibri"/>
                                    <w:sz w:val="24"/>
                                    <w:szCs w:val="24"/>
                                  </w:rPr>
                                </w:pPr>
                                <w:r>
                                  <w:rPr>
                                    <w:color w:val="233E5F"/>
                                    <w:spacing w:val="11"/>
                                    <w:sz w:val="24"/>
                                  </w:rPr>
                                  <w:t>NOTICE</w:t>
                                </w:r>
                                <w:r>
                                  <w:rPr>
                                    <w:color w:val="233E5F"/>
                                    <w:spacing w:val="27"/>
                                    <w:sz w:val="24"/>
                                  </w:rPr>
                                  <w:t xml:space="preserve"> </w:t>
                                </w:r>
                                <w:r>
                                  <w:rPr>
                                    <w:color w:val="233E5F"/>
                                    <w:spacing w:val="6"/>
                                    <w:sz w:val="24"/>
                                  </w:rPr>
                                  <w:t>OF</w:t>
                                </w:r>
                                <w:r>
                                  <w:rPr>
                                    <w:color w:val="233E5F"/>
                                    <w:spacing w:val="26"/>
                                    <w:sz w:val="24"/>
                                  </w:rPr>
                                  <w:t xml:space="preserve"> </w:t>
                                </w:r>
                                <w:r>
                                  <w:rPr>
                                    <w:color w:val="233E5F"/>
                                    <w:spacing w:val="12"/>
                                    <w:sz w:val="24"/>
                                  </w:rPr>
                                  <w:t>PUBLIC</w:t>
                                </w:r>
                                <w:r>
                                  <w:rPr>
                                    <w:color w:val="233E5F"/>
                                    <w:spacing w:val="25"/>
                                    <w:sz w:val="24"/>
                                  </w:rPr>
                                  <w:t xml:space="preserve"> </w:t>
                                </w:r>
                                <w:r>
                                  <w:rPr>
                                    <w:color w:val="233E5F"/>
                                    <w:spacing w:val="13"/>
                                    <w:sz w:val="24"/>
                                  </w:rPr>
                                  <w:t>DISCLOSURE</w:t>
                                </w:r>
                              </w:p>
                            </w:txbxContent>
                          </wps:txbx>
                          <wps:bodyPr rot="0" vert="horz" wrap="square" lIns="0" tIns="0" rIns="0" bIns="0" anchor="t" anchorCtr="0" upright="1">
                            <a:noAutofit/>
                          </wps:bodyPr>
                        </wps:wsp>
                      </wpg:grpSp>
                    </wpg:wgp>
                  </a:graphicData>
                </a:graphic>
              </wp:inline>
            </w:drawing>
          </mc:Choice>
          <mc:Fallback>
            <w:pict>
              <v:group w14:anchorId="11D4F2A6" id="Group 34" o:spid="_x0000_s1044" style="width:474.45pt;height:20.05pt;mso-position-horizontal-relative:char;mso-position-vertical-relative:line" coordsize="948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">
                <v:group id="Group 130" o:spid="_x0000_s1045" style="position:absolute;left:8;top:8;width:9473;height:2" coordorigin="8,8"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31" o:spid="_x0000_s1046" style="position:absolute;left:8;top:8;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" path="m,l9473,e" filled="f" strokecolor="#4f81bc" strokeweight=".82pt">
                    <v:path arrowok="t" o:connecttype="custom" o:connectlocs="0,0;9473,0" o:connectangles="0,0"/>
                  </v:shape>
                </v:group>
                <v:group id="Group 127" o:spid="_x0000_s1047" style="position:absolute;left:15;top:15;width:2;height:377" coordorigin="15,1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29" o:spid="_x0000_s1048" style="position:absolute;left:15;top:1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" path="m,l,377e" filled="f" strokecolor="#4f81bc" strokeweight=".82pt">
                    <v:path arrowok="t" o:connecttype="custom" o:connectlocs="0,15;0,392" o:connectangles="0,0"/>
                  </v:shape>
                  <v:shape id="Text Box 128" o:spid="_x0000_s1049" type="#_x0000_t202" style="position:absolute;width:948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D4B8B06" w14:textId="77777777" w:rsidR="007973C1" w:rsidRDefault="007973C1" w:rsidP="007973C1">
                          <w:pPr>
                            <w:spacing w:before="53"/>
                            <w:ind w:left="89"/>
                            <w:rPr>
                              <w:rFonts w:eastAsia="Calibri" w:cs="Calibri"/>
                              <w:sz w:val="24"/>
                              <w:szCs w:val="24"/>
                            </w:rPr>
                          </w:pPr>
                          <w:r>
                            <w:rPr>
                              <w:color w:val="233E5F"/>
                              <w:spacing w:val="11"/>
                              <w:sz w:val="24"/>
                            </w:rPr>
                            <w:t>NOTICE</w:t>
                          </w:r>
                          <w:r>
                            <w:rPr>
                              <w:color w:val="233E5F"/>
                              <w:spacing w:val="27"/>
                              <w:sz w:val="24"/>
                            </w:rPr>
                            <w:t xml:space="preserve"> </w:t>
                          </w:r>
                          <w:r>
                            <w:rPr>
                              <w:color w:val="233E5F"/>
                              <w:spacing w:val="6"/>
                              <w:sz w:val="24"/>
                            </w:rPr>
                            <w:t>OF</w:t>
                          </w:r>
                          <w:r>
                            <w:rPr>
                              <w:color w:val="233E5F"/>
                              <w:spacing w:val="26"/>
                              <w:sz w:val="24"/>
                            </w:rPr>
                            <w:t xml:space="preserve"> </w:t>
                          </w:r>
                          <w:r>
                            <w:rPr>
                              <w:color w:val="233E5F"/>
                              <w:spacing w:val="12"/>
                              <w:sz w:val="24"/>
                            </w:rPr>
                            <w:t>PUBLIC</w:t>
                          </w:r>
                          <w:r>
                            <w:rPr>
                              <w:color w:val="233E5F"/>
                              <w:spacing w:val="25"/>
                              <w:sz w:val="24"/>
                            </w:rPr>
                            <w:t xml:space="preserve"> </w:t>
                          </w:r>
                          <w:r>
                            <w:rPr>
                              <w:color w:val="233E5F"/>
                              <w:spacing w:val="13"/>
                              <w:sz w:val="24"/>
                            </w:rPr>
                            <w:t>DISCLOSURE</w:t>
                          </w:r>
                        </w:p>
                      </w:txbxContent>
                    </v:textbox>
                  </v:shape>
                </v:group>
                <w10:anchorlock/>
              </v:group>
            </w:pict>
          </mc:Fallback>
        </mc:AlternateContent>
      </w:r>
    </w:p>
    <w:p w14:paraId="27531658" w14:textId="59E995E3" w:rsidR="007973C1" w:rsidRDefault="007973C1" w:rsidP="007973C1">
      <w:pPr>
        <w:pStyle w:val="BodyText"/>
        <w:spacing w:before="56"/>
        <w:ind w:left="0"/>
        <w:jc w:val="both"/>
      </w:pPr>
      <w:r>
        <w:t>As a public entity, MassCE</w:t>
      </w:r>
      <w:r>
        <w:rPr>
          <w:rFonts w:cs="Calibri"/>
        </w:rPr>
        <w:t xml:space="preserve">C is subject to Massachusetts’ Public Records Law, codified at Chapter 66 of </w:t>
      </w:r>
      <w:r>
        <w:t xml:space="preserve">the Massachusetts General Laws. Thus, any documentary material, data, or other information received by MassCEC from an applicant is a public record subject to disclosure. Applicants may not send MassCEC any confidential or sensitive information in response to this RFP; if MassCEC receives any confidential or sensitive information in response to this RFP, then </w:t>
      </w:r>
      <w:r>
        <w:rPr>
          <w:rFonts w:asciiTheme="minorHAnsi" w:eastAsiaTheme="minorEastAsia" w:hAnsiTheme="minorHAnsi"/>
        </w:rPr>
        <w:t>MassCEC shall, in its sole discretion, determine whether any particular document, material, data, or other information is exempt from or subject to public disclosure</w:t>
      </w:r>
      <w:r>
        <w:t>.</w:t>
      </w:r>
    </w:p>
    <w:p w14:paraId="398CE471" w14:textId="77777777" w:rsidR="007973C1" w:rsidRDefault="007973C1" w:rsidP="007973C1">
      <w:pPr>
        <w:spacing w:before="3"/>
        <w:rPr>
          <w:rFonts w:eastAsia="Calibri" w:cs="Calibri"/>
          <w:sz w:val="23"/>
          <w:szCs w:val="23"/>
        </w:rPr>
      </w:pPr>
    </w:p>
    <w:p w14:paraId="30F14502" w14:textId="12AFDA58" w:rsidR="007973C1" w:rsidRPr="005D477D" w:rsidRDefault="007973C1" w:rsidP="005D477D">
      <w:pPr>
        <w:spacing w:line="200" w:lineRule="atLeast"/>
        <w:rPr>
          <w:rFonts w:eastAsia="Calibri" w:cs="Calibri"/>
          <w:sz w:val="20"/>
          <w:szCs w:val="20"/>
        </w:rPr>
      </w:pPr>
      <w:r>
        <w:rPr>
          <w:rFonts w:asciiTheme="minorHAnsi" w:hAnsiTheme="minorHAnsi" w:cstheme="minorBidi"/>
          <w:noProof/>
        </w:rPr>
        <mc:AlternateContent>
          <mc:Choice Requires="wpg">
            <w:drawing>
              <wp:inline distT="0" distB="0" distL="0" distR="0" wp14:anchorId="316D7D1B" wp14:editId="4EAED568">
                <wp:extent cx="6025515" cy="254635"/>
                <wp:effectExtent l="9525" t="9525" r="381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4635"/>
                          <a:chOff x="0" y="0"/>
                          <a:chExt cx="9489" cy="401"/>
                        </a:xfrm>
                      </wpg:grpSpPr>
                      <wpg:grpSp>
                        <wpg:cNvPr id="29" name="Group 124"/>
                        <wpg:cNvGrpSpPr>
                          <a:grpSpLocks/>
                        </wpg:cNvGrpSpPr>
                        <wpg:grpSpPr bwMode="auto">
                          <a:xfrm>
                            <a:off x="8" y="8"/>
                            <a:ext cx="9473" cy="2"/>
                            <a:chOff x="8" y="8"/>
                            <a:chExt cx="9473" cy="2"/>
                          </a:xfrm>
                        </wpg:grpSpPr>
                        <wps:wsp>
                          <wps:cNvPr id="30" name="Freeform 125"/>
                          <wps:cNvSpPr>
                            <a:spLocks/>
                          </wps:cNvSpPr>
                          <wps:spPr bwMode="auto">
                            <a:xfrm>
                              <a:off x="8" y="8"/>
                              <a:ext cx="9473" cy="2"/>
                            </a:xfrm>
                            <a:custGeom>
                              <a:avLst/>
                              <a:gdLst>
                                <a:gd name="T0" fmla="*/ 0 w 9473"/>
                                <a:gd name="T1" fmla="*/ 0 h 2"/>
                                <a:gd name="T2" fmla="*/ 9473 w 9473"/>
                                <a:gd name="T3" fmla="*/ 0 h 2"/>
                                <a:gd name="T4" fmla="*/ 0 60000 65536"/>
                                <a:gd name="T5" fmla="*/ 0 60000 65536"/>
                              </a:gdLst>
                              <a:ahLst/>
                              <a:cxnLst>
                                <a:cxn ang="T4">
                                  <a:pos x="T0" y="T1"/>
                                </a:cxn>
                                <a:cxn ang="T5">
                                  <a:pos x="T2" y="T3"/>
                                </a:cxn>
                              </a:cxnLst>
                              <a:rect l="0" t="0" r="r" b="b"/>
                              <a:pathLst>
                                <a:path w="9473" h="2">
                                  <a:moveTo>
                                    <a:pt x="0" y="0"/>
                                  </a:moveTo>
                                  <a:lnTo>
                                    <a:pt x="9473"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21"/>
                        <wpg:cNvGrpSpPr>
                          <a:grpSpLocks/>
                        </wpg:cNvGrpSpPr>
                        <wpg:grpSpPr bwMode="auto">
                          <a:xfrm>
                            <a:off x="15" y="15"/>
                            <a:ext cx="2" cy="377"/>
                            <a:chOff x="15" y="15"/>
                            <a:chExt cx="2" cy="377"/>
                          </a:xfrm>
                        </wpg:grpSpPr>
                        <wps:wsp>
                          <wps:cNvPr id="32" name="Freeform 123"/>
                          <wps:cNvSpPr>
                            <a:spLocks/>
                          </wps:cNvSpPr>
                          <wps:spPr bwMode="auto">
                            <a:xfrm>
                              <a:off x="15" y="15"/>
                              <a:ext cx="2" cy="377"/>
                            </a:xfrm>
                            <a:custGeom>
                              <a:avLst/>
                              <a:gdLst>
                                <a:gd name="T0" fmla="*/ 0 w 2"/>
                                <a:gd name="T1" fmla="*/ 15 h 377"/>
                                <a:gd name="T2" fmla="*/ 0 w 2"/>
                                <a:gd name="T3" fmla="*/ 392 h 377"/>
                                <a:gd name="T4" fmla="*/ 0 60000 65536"/>
                                <a:gd name="T5" fmla="*/ 0 60000 65536"/>
                              </a:gdLst>
                              <a:ahLst/>
                              <a:cxnLst>
                                <a:cxn ang="T4">
                                  <a:pos x="T0" y="T1"/>
                                </a:cxn>
                                <a:cxn ang="T5">
                                  <a:pos x="T2" y="T3"/>
                                </a:cxn>
                              </a:cxnLst>
                              <a:rect l="0" t="0" r="r" b="b"/>
                              <a:pathLst>
                                <a:path w="2" h="377">
                                  <a:moveTo>
                                    <a:pt x="0" y="0"/>
                                  </a:moveTo>
                                  <a:lnTo>
                                    <a:pt x="0" y="377"/>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22"/>
                          <wps:cNvSpPr txBox="1">
                            <a:spLocks noChangeArrowheads="1"/>
                          </wps:cNvSpPr>
                          <wps:spPr bwMode="auto">
                            <a:xfrm>
                              <a:off x="0" y="0"/>
                              <a:ext cx="948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58A1" w14:textId="77777777" w:rsidR="007973C1" w:rsidRDefault="007973C1" w:rsidP="007973C1">
                                <w:pPr>
                                  <w:spacing w:before="53"/>
                                  <w:ind w:left="89"/>
                                  <w:rPr>
                                    <w:rFonts w:eastAsia="Calibri" w:cs="Calibri"/>
                                    <w:sz w:val="24"/>
                                    <w:szCs w:val="24"/>
                                  </w:rPr>
                                </w:pPr>
                                <w:r>
                                  <w:rPr>
                                    <w:color w:val="233E5F"/>
                                    <w:spacing w:val="12"/>
                                    <w:sz w:val="24"/>
                                  </w:rPr>
                                  <w:t>DISCLAIMER</w:t>
                                </w:r>
                                <w:r>
                                  <w:rPr>
                                    <w:color w:val="233E5F"/>
                                    <w:spacing w:val="27"/>
                                    <w:sz w:val="24"/>
                                  </w:rPr>
                                  <w:t xml:space="preserve"> </w:t>
                                </w:r>
                                <w:r>
                                  <w:rPr>
                                    <w:color w:val="233E5F"/>
                                    <w:sz w:val="24"/>
                                  </w:rPr>
                                  <w:t>&amp;</w:t>
                                </w:r>
                                <w:r>
                                  <w:rPr>
                                    <w:color w:val="233E5F"/>
                                    <w:spacing w:val="23"/>
                                    <w:sz w:val="24"/>
                                  </w:rPr>
                                  <w:t xml:space="preserve"> </w:t>
                                </w:r>
                                <w:r>
                                  <w:rPr>
                                    <w:color w:val="233E5F"/>
                                    <w:spacing w:val="11"/>
                                    <w:sz w:val="24"/>
                                  </w:rPr>
                                  <w:t>WAIVER</w:t>
                                </w:r>
                                <w:r>
                                  <w:rPr>
                                    <w:color w:val="233E5F"/>
                                    <w:spacing w:val="23"/>
                                    <w:sz w:val="24"/>
                                  </w:rPr>
                                  <w:t xml:space="preserve"> </w:t>
                                </w:r>
                                <w:r>
                                  <w:rPr>
                                    <w:color w:val="233E5F"/>
                                    <w:spacing w:val="12"/>
                                    <w:sz w:val="24"/>
                                  </w:rPr>
                                  <w:t>AUTHORITY</w:t>
                                </w:r>
                              </w:p>
                            </w:txbxContent>
                          </wps:txbx>
                          <wps:bodyPr rot="0" vert="horz" wrap="square" lIns="0" tIns="0" rIns="0" bIns="0" anchor="t" anchorCtr="0" upright="1">
                            <a:noAutofit/>
                          </wps:bodyPr>
                        </wps:wsp>
                      </wpg:grpSp>
                    </wpg:wgp>
                  </a:graphicData>
                </a:graphic>
              </wp:inline>
            </w:drawing>
          </mc:Choice>
          <mc:Fallback>
            <w:pict>
              <v:group w14:anchorId="316D7D1B" id="Group 28" o:spid="_x0000_s1050" style="width:474.45pt;height:20.05pt;mso-position-horizontal-relative:char;mso-position-vertical-relative:line" coordsize="948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">
                <v:group id="Group 124" o:spid="_x0000_s1051" style="position:absolute;left:8;top:8;width:9473;height:2" coordorigin="8,8"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5" o:spid="_x0000_s1052" style="position:absolute;left:8;top:8;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" path="m,l9473,e" filled="f" strokecolor="#4f81bc" strokeweight=".82pt">
                    <v:path arrowok="t" o:connecttype="custom" o:connectlocs="0,0;9473,0" o:connectangles="0,0"/>
                  </v:shape>
                </v:group>
                <v:group id="Group 121" o:spid="_x0000_s1053" style="position:absolute;left:15;top:15;width:2;height:377" coordorigin="15,1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23" o:spid="_x0000_s1054" style="position:absolute;left:15;top:1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" path="m,l,377e" filled="f" strokecolor="#4f81bc" strokeweight=".82pt">
                    <v:path arrowok="t" o:connecttype="custom" o:connectlocs="0,15;0,392" o:connectangles="0,0"/>
                  </v:shape>
                  <v:shape id="Text Box 122" o:spid="_x0000_s1055" type="#_x0000_t202" style="position:absolute;width:948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6E858A1" w14:textId="77777777" w:rsidR="007973C1" w:rsidRDefault="007973C1" w:rsidP="007973C1">
                          <w:pPr>
                            <w:spacing w:before="53"/>
                            <w:ind w:left="89"/>
                            <w:rPr>
                              <w:rFonts w:eastAsia="Calibri" w:cs="Calibri"/>
                              <w:sz w:val="24"/>
                              <w:szCs w:val="24"/>
                            </w:rPr>
                          </w:pPr>
                          <w:r>
                            <w:rPr>
                              <w:color w:val="233E5F"/>
                              <w:spacing w:val="12"/>
                              <w:sz w:val="24"/>
                            </w:rPr>
                            <w:t>DISCLAIMER</w:t>
                          </w:r>
                          <w:r>
                            <w:rPr>
                              <w:color w:val="233E5F"/>
                              <w:spacing w:val="27"/>
                              <w:sz w:val="24"/>
                            </w:rPr>
                            <w:t xml:space="preserve"> </w:t>
                          </w:r>
                          <w:r>
                            <w:rPr>
                              <w:color w:val="233E5F"/>
                              <w:sz w:val="24"/>
                            </w:rPr>
                            <w:t>&amp;</w:t>
                          </w:r>
                          <w:r>
                            <w:rPr>
                              <w:color w:val="233E5F"/>
                              <w:spacing w:val="23"/>
                              <w:sz w:val="24"/>
                            </w:rPr>
                            <w:t xml:space="preserve"> </w:t>
                          </w:r>
                          <w:r>
                            <w:rPr>
                              <w:color w:val="233E5F"/>
                              <w:spacing w:val="11"/>
                              <w:sz w:val="24"/>
                            </w:rPr>
                            <w:t>WAIVER</w:t>
                          </w:r>
                          <w:r>
                            <w:rPr>
                              <w:color w:val="233E5F"/>
                              <w:spacing w:val="23"/>
                              <w:sz w:val="24"/>
                            </w:rPr>
                            <w:t xml:space="preserve"> </w:t>
                          </w:r>
                          <w:r>
                            <w:rPr>
                              <w:color w:val="233E5F"/>
                              <w:spacing w:val="12"/>
                              <w:sz w:val="24"/>
                            </w:rPr>
                            <w:t>AUTHORITY</w:t>
                          </w:r>
                        </w:p>
                      </w:txbxContent>
                    </v:textbox>
                  </v:shape>
                </v:group>
                <w10:anchorlock/>
              </v:group>
            </w:pict>
          </mc:Fallback>
        </mc:AlternateContent>
      </w:r>
    </w:p>
    <w:p w14:paraId="32F13B03" w14:textId="77777777" w:rsidR="007973C1" w:rsidRDefault="007973C1" w:rsidP="007973C1">
      <w:pPr>
        <w:pStyle w:val="BodyText"/>
        <w:spacing w:before="56" w:line="237" w:lineRule="auto"/>
        <w:ind w:left="0"/>
        <w:jc w:val="both"/>
      </w:pPr>
      <w:r>
        <w:t>This RFP does not commit MassCEC to award any funds, pay any costs incurred in preparing an application, or procure or contract for services or supplies. MassCEC reserves the right to accept or reject any or all applications received, waive minor irregularities in submittal requirements, modify the anticipated timeline, request modification of an application, negotiate with all qualified applicants, cancel or modify the RFP in part or in its entirety, or change the application guidelines, when in its best interests.</w:t>
      </w:r>
    </w:p>
    <w:p w14:paraId="6B71C165" w14:textId="77777777" w:rsidR="007973C1" w:rsidRDefault="007973C1" w:rsidP="007973C1">
      <w:pPr>
        <w:pStyle w:val="BodyText"/>
        <w:spacing w:before="37"/>
        <w:ind w:left="0"/>
        <w:jc w:val="both"/>
      </w:pPr>
    </w:p>
    <w:p w14:paraId="061541B2" w14:textId="77777777" w:rsidR="007973C1" w:rsidRDefault="007973C1" w:rsidP="007973C1">
      <w:pPr>
        <w:pStyle w:val="BodyText"/>
        <w:spacing w:before="37"/>
        <w:ind w:left="0"/>
        <w:jc w:val="both"/>
      </w:pPr>
      <w:r>
        <w:t>T</w:t>
      </w:r>
      <w:r>
        <w:rPr>
          <w:rFonts w:cs="Calibri"/>
        </w:rPr>
        <w:t xml:space="preserve">his RFP has been distributed electronically using MassCEC’s website. It is the responsibility of applicants </w:t>
      </w:r>
      <w:r>
        <w:t>to check the website for any addenda or modifications to an RFP to which they intend to respond. MassCEC accepts no liability and will provide no accommodation to applicants who submit an application based on an out-of-date RFP document.</w:t>
      </w:r>
    </w:p>
    <w:p w14:paraId="788602D5" w14:textId="77777777" w:rsidR="007973C1" w:rsidRDefault="007973C1" w:rsidP="007973C1">
      <w:pPr>
        <w:spacing w:before="12"/>
        <w:rPr>
          <w:rFonts w:eastAsia="Calibri" w:cs="Calibri"/>
        </w:rPr>
      </w:pPr>
    </w:p>
    <w:p w14:paraId="31AF51FB" w14:textId="4EC1FBFA" w:rsidR="007973C1" w:rsidRPr="005D477D" w:rsidRDefault="007973C1" w:rsidP="005D477D">
      <w:pPr>
        <w:spacing w:line="200" w:lineRule="atLeast"/>
        <w:rPr>
          <w:rFonts w:eastAsia="Calibri" w:cs="Calibri"/>
          <w:sz w:val="20"/>
          <w:szCs w:val="20"/>
        </w:rPr>
      </w:pPr>
      <w:r>
        <w:rPr>
          <w:rFonts w:asciiTheme="minorHAnsi" w:hAnsiTheme="minorHAnsi" w:cstheme="minorBidi"/>
          <w:noProof/>
        </w:rPr>
        <mc:AlternateContent>
          <mc:Choice Requires="wpg">
            <w:drawing>
              <wp:inline distT="0" distB="0" distL="0" distR="0" wp14:anchorId="5065547E" wp14:editId="583982AA">
                <wp:extent cx="6025515" cy="255905"/>
                <wp:effectExtent l="9525" t="9525" r="3810"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5905"/>
                          <a:chOff x="0" y="0"/>
                          <a:chExt cx="9489" cy="403"/>
                        </a:xfrm>
                      </wpg:grpSpPr>
                      <wpg:grpSp>
                        <wpg:cNvPr id="23" name="Group 118"/>
                        <wpg:cNvGrpSpPr>
                          <a:grpSpLocks/>
                        </wpg:cNvGrpSpPr>
                        <wpg:grpSpPr bwMode="auto">
                          <a:xfrm>
                            <a:off x="8" y="8"/>
                            <a:ext cx="9473" cy="2"/>
                            <a:chOff x="8" y="8"/>
                            <a:chExt cx="9473" cy="2"/>
                          </a:xfrm>
                        </wpg:grpSpPr>
                        <wps:wsp>
                          <wps:cNvPr id="24" name="Freeform 119"/>
                          <wps:cNvSpPr>
                            <a:spLocks/>
                          </wps:cNvSpPr>
                          <wps:spPr bwMode="auto">
                            <a:xfrm>
                              <a:off x="8" y="8"/>
                              <a:ext cx="9473" cy="2"/>
                            </a:xfrm>
                            <a:custGeom>
                              <a:avLst/>
                              <a:gdLst>
                                <a:gd name="T0" fmla="*/ 0 w 9473"/>
                                <a:gd name="T1" fmla="*/ 0 h 2"/>
                                <a:gd name="T2" fmla="*/ 9473 w 9473"/>
                                <a:gd name="T3" fmla="*/ 0 h 2"/>
                                <a:gd name="T4" fmla="*/ 0 60000 65536"/>
                                <a:gd name="T5" fmla="*/ 0 60000 65536"/>
                              </a:gdLst>
                              <a:ahLst/>
                              <a:cxnLst>
                                <a:cxn ang="T4">
                                  <a:pos x="T0" y="T1"/>
                                </a:cxn>
                                <a:cxn ang="T5">
                                  <a:pos x="T2" y="T3"/>
                                </a:cxn>
                              </a:cxnLst>
                              <a:rect l="0" t="0" r="r" b="b"/>
                              <a:pathLst>
                                <a:path w="9473" h="2">
                                  <a:moveTo>
                                    <a:pt x="0" y="0"/>
                                  </a:moveTo>
                                  <a:lnTo>
                                    <a:pt x="9473"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5"/>
                        <wpg:cNvGrpSpPr>
                          <a:grpSpLocks/>
                        </wpg:cNvGrpSpPr>
                        <wpg:grpSpPr bwMode="auto">
                          <a:xfrm>
                            <a:off x="15" y="15"/>
                            <a:ext cx="2" cy="380"/>
                            <a:chOff x="15" y="15"/>
                            <a:chExt cx="2" cy="380"/>
                          </a:xfrm>
                        </wpg:grpSpPr>
                        <wps:wsp>
                          <wps:cNvPr id="26" name="Freeform 117"/>
                          <wps:cNvSpPr>
                            <a:spLocks/>
                          </wps:cNvSpPr>
                          <wps:spPr bwMode="auto">
                            <a:xfrm>
                              <a:off x="15" y="15"/>
                              <a:ext cx="2" cy="380"/>
                            </a:xfrm>
                            <a:custGeom>
                              <a:avLst/>
                              <a:gdLst>
                                <a:gd name="T0" fmla="*/ 0 w 2"/>
                                <a:gd name="T1" fmla="*/ 15 h 380"/>
                                <a:gd name="T2" fmla="*/ 0 w 2"/>
                                <a:gd name="T3" fmla="*/ 395 h 380"/>
                                <a:gd name="T4" fmla="*/ 0 60000 65536"/>
                                <a:gd name="T5" fmla="*/ 0 60000 65536"/>
                              </a:gdLst>
                              <a:ahLst/>
                              <a:cxnLst>
                                <a:cxn ang="T4">
                                  <a:pos x="T0" y="T1"/>
                                </a:cxn>
                                <a:cxn ang="T5">
                                  <a:pos x="T2" y="T3"/>
                                </a:cxn>
                              </a:cxnLst>
                              <a:rect l="0" t="0" r="r" b="b"/>
                              <a:pathLst>
                                <a:path w="2" h="380">
                                  <a:moveTo>
                                    <a:pt x="0" y="0"/>
                                  </a:moveTo>
                                  <a:lnTo>
                                    <a:pt x="0" y="38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16"/>
                          <wps:cNvSpPr txBox="1">
                            <a:spLocks noChangeArrowheads="1"/>
                          </wps:cNvSpPr>
                          <wps:spPr bwMode="auto">
                            <a:xfrm>
                              <a:off x="0" y="0"/>
                              <a:ext cx="948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7462" w14:textId="77777777" w:rsidR="007973C1" w:rsidRDefault="007973C1" w:rsidP="007973C1">
                                <w:pPr>
                                  <w:spacing w:before="55"/>
                                  <w:ind w:left="89"/>
                                  <w:rPr>
                                    <w:rFonts w:eastAsia="Calibri" w:cs="Calibri"/>
                                    <w:sz w:val="24"/>
                                    <w:szCs w:val="24"/>
                                  </w:rPr>
                                </w:pPr>
                                <w:r>
                                  <w:rPr>
                                    <w:color w:val="233E5F"/>
                                    <w:spacing w:val="12"/>
                                    <w:sz w:val="24"/>
                                  </w:rPr>
                                  <w:t>CONTRACT</w:t>
                                </w:r>
                                <w:r>
                                  <w:rPr>
                                    <w:color w:val="233E5F"/>
                                    <w:spacing w:val="15"/>
                                    <w:sz w:val="24"/>
                                  </w:rPr>
                                  <w:t xml:space="preserve"> </w:t>
                                </w:r>
                                <w:r>
                                  <w:rPr>
                                    <w:color w:val="233E5F"/>
                                    <w:spacing w:val="13"/>
                                    <w:sz w:val="24"/>
                                  </w:rPr>
                                  <w:t>REQUIREMENTS</w:t>
                                </w:r>
                              </w:p>
                            </w:txbxContent>
                          </wps:txbx>
                          <wps:bodyPr rot="0" vert="horz" wrap="square" lIns="0" tIns="0" rIns="0" bIns="0" anchor="t" anchorCtr="0" upright="1">
                            <a:noAutofit/>
                          </wps:bodyPr>
                        </wps:wsp>
                      </wpg:grpSp>
                    </wpg:wgp>
                  </a:graphicData>
                </a:graphic>
              </wp:inline>
            </w:drawing>
          </mc:Choice>
          <mc:Fallback>
            <w:pict>
              <v:group w14:anchorId="5065547E" id="Group 22" o:spid="_x0000_s1056" style="width:474.45pt;height:20.15pt;mso-position-horizontal-relative:char;mso-position-vertical-relative:line" coordsize="9489,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">
                <v:group id="Group 118" o:spid="_x0000_s1057" style="position:absolute;left:8;top:8;width:9473;height:2" coordorigin="8,8"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9" o:spid="_x0000_s1058" style="position:absolute;left:8;top:8;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" path="m,l9473,e" filled="f" strokecolor="#4f81bc" strokeweight=".82pt">
                    <v:path arrowok="t" o:connecttype="custom" o:connectlocs="0,0;9473,0" o:connectangles="0,0"/>
                  </v:shape>
                </v:group>
                <v:group id="Group 115" o:spid="_x0000_s1059" style="position:absolute;left:15;top:15;width:2;height:380" coordorigin="15,15"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7" o:spid="_x0000_s1060" style="position:absolute;left:15;top:15;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" path="m,l,380e" filled="f" strokecolor="#4f81bc" strokeweight=".82pt">
                    <v:path arrowok="t" o:connecttype="custom" o:connectlocs="0,15;0,395" o:connectangles="0,0"/>
                  </v:shape>
                  <v:shape id="Text Box 116" o:spid="_x0000_s1061" type="#_x0000_t202" style="position:absolute;width:948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1D87462" w14:textId="77777777" w:rsidR="007973C1" w:rsidRDefault="007973C1" w:rsidP="007973C1">
                          <w:pPr>
                            <w:spacing w:before="55"/>
                            <w:ind w:left="89"/>
                            <w:rPr>
                              <w:rFonts w:eastAsia="Calibri" w:cs="Calibri"/>
                              <w:sz w:val="24"/>
                              <w:szCs w:val="24"/>
                            </w:rPr>
                          </w:pPr>
                          <w:r>
                            <w:rPr>
                              <w:color w:val="233E5F"/>
                              <w:spacing w:val="12"/>
                              <w:sz w:val="24"/>
                            </w:rPr>
                            <w:t>CONTRACT</w:t>
                          </w:r>
                          <w:r>
                            <w:rPr>
                              <w:color w:val="233E5F"/>
                              <w:spacing w:val="15"/>
                              <w:sz w:val="24"/>
                            </w:rPr>
                            <w:t xml:space="preserve"> </w:t>
                          </w:r>
                          <w:r>
                            <w:rPr>
                              <w:color w:val="233E5F"/>
                              <w:spacing w:val="13"/>
                              <w:sz w:val="24"/>
                            </w:rPr>
                            <w:t>REQUIREMENTS</w:t>
                          </w:r>
                        </w:p>
                      </w:txbxContent>
                    </v:textbox>
                  </v:shape>
                </v:group>
                <w10:anchorlock/>
              </v:group>
            </w:pict>
          </mc:Fallback>
        </mc:AlternateContent>
      </w:r>
    </w:p>
    <w:p w14:paraId="2DE8DC75" w14:textId="6C1FD7C7" w:rsidR="007973C1" w:rsidRDefault="007973C1" w:rsidP="007973C1">
      <w:pPr>
        <w:pStyle w:val="BodyText"/>
        <w:spacing w:before="56" w:line="256" w:lineRule="auto"/>
        <w:ind w:left="0"/>
        <w:jc w:val="both"/>
      </w:pPr>
      <w:r>
        <w:rPr>
          <w:rFonts w:cs="Calibri"/>
        </w:rPr>
        <w:t xml:space="preserve">Upon MassCEC’s authorization to proceed with the proposal, MassCEC and the Lead Applicant(s) will </w:t>
      </w:r>
      <w:r>
        <w:t xml:space="preserve">execute a contract substantially in the form of the template Grant Agreement attached hereto as Attachment </w:t>
      </w:r>
      <w:r w:rsidR="0019125B">
        <w:t>B</w:t>
      </w:r>
      <w:r>
        <w:t xml:space="preserve"> which will set forth the respective roles and responsibilities of the parties. The template grant agreement is attached as Attachment </w:t>
      </w:r>
      <w:r w:rsidR="0019125B">
        <w:t>B</w:t>
      </w:r>
      <w:r>
        <w:t xml:space="preserve"> for informational purposes.</w:t>
      </w:r>
      <w:bookmarkStart w:id="21" w:name="_bookmark0"/>
      <w:bookmarkEnd w:id="21"/>
    </w:p>
    <w:p w14:paraId="595E38EA" w14:textId="77777777" w:rsidR="007973C1" w:rsidRDefault="007973C1" w:rsidP="007973C1">
      <w:pPr>
        <w:rPr>
          <w:rFonts w:eastAsia="Calibri"/>
        </w:rPr>
      </w:pPr>
      <w:r>
        <w:br w:type="page"/>
      </w:r>
    </w:p>
    <w:p w14:paraId="4316A7F4" w14:textId="77777777" w:rsidR="007215BE" w:rsidRPr="007215BE" w:rsidRDefault="007215BE" w:rsidP="007215BE">
      <w:pPr>
        <w:widowControl w:val="0"/>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outlineLvl w:val="1"/>
        <w:rPr>
          <w:rFonts w:eastAsia="Calibri"/>
          <w:sz w:val="24"/>
        </w:rPr>
      </w:pPr>
      <w:r w:rsidRPr="007215BE">
        <w:rPr>
          <w:rFonts w:eastAsia="Calibri"/>
          <w:caps/>
          <w:spacing w:val="15"/>
          <w:sz w:val="24"/>
        </w:rPr>
        <w:lastRenderedPageBreak/>
        <w:t>Attachment A: authorized applicant’s signature and acceptance form</w:t>
      </w:r>
    </w:p>
    <w:p w14:paraId="573603DF" w14:textId="77777777" w:rsidR="007215BE" w:rsidRPr="007215BE" w:rsidRDefault="007215BE" w:rsidP="007215BE">
      <w:pPr>
        <w:widowControl w:val="0"/>
        <w:spacing w:after="0"/>
        <w:jc w:val="center"/>
        <w:rPr>
          <w:rFonts w:eastAsia="Calibri" w:cs="Calibri"/>
          <w:b/>
          <w:bCs/>
          <w:sz w:val="24"/>
          <w:szCs w:val="24"/>
        </w:rPr>
      </w:pPr>
      <w:r w:rsidRPr="007215BE">
        <w:rPr>
          <w:rFonts w:eastAsia="Calibri" w:cs="Calibri"/>
          <w:b/>
          <w:bCs/>
          <w:sz w:val="24"/>
          <w:szCs w:val="24"/>
        </w:rPr>
        <w:t>Commonwealth Hydro</w:t>
      </w:r>
    </w:p>
    <w:p w14:paraId="4E3F5FBF"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 xml:space="preserve">The undersigned is a duly authorized representative of the Applicant named below. The undersigned has read and understands the RFP requirements and acknowledges and confirms that the Applicant and each member of its team has read and understands the RFP Requirements. The undersigned acknowledges and agrees that all of the terms and conditions of the RFP are mandatory. </w:t>
      </w:r>
    </w:p>
    <w:p w14:paraId="70490524"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 xml:space="preserve">The undersigned and each Applicant and each member of its team acknowledges and agrees that (i) all materials submitted as part of the application are subject to disclosure under the Massachusetts Public Records Law, as explained in the RFP; (ii) that MassCEC has no obligation, and retains the sole discretion to fund or choose not to fund the application set forth herein; and (iii) that MassCEC’s receipt of the application does not imply any promise of funding at any time. </w:t>
      </w:r>
    </w:p>
    <w:p w14:paraId="3C571F5A"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The undersigned and each member of the Applicant’s team understands that, if the Application is selected by MassCEC pursuant to this RFP, the Applicant will execute and deliver an agreement to be provided by MassCEC that shall set forth the terms and conditions, together the respective roles and responsibilities of the Applicant, and each member of its team, and MassCEC, with respect to the project described in the RFP. The undersigned and each member of the Applicant’s team acknowledges that they have reviewed the example grant agreement terms provided with the RFP.</w:t>
      </w:r>
    </w:p>
    <w:p w14:paraId="755AA179"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 xml:space="preserve">I certify that the statements made in this Application, including all attachments and exhibits, are true and correct. </w:t>
      </w:r>
    </w:p>
    <w:p w14:paraId="30F1A0BC"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p>
    <w:p w14:paraId="40B016DA"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Applicant: ______________________________________</w:t>
      </w:r>
    </w:p>
    <w:p w14:paraId="3E6978C5"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 xml:space="preserve">(Printed Name of Applicant) </w:t>
      </w:r>
    </w:p>
    <w:p w14:paraId="6F4AF3A8"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 xml:space="preserve">By: ________________________________________________ </w:t>
      </w:r>
    </w:p>
    <w:p w14:paraId="297268EC"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 xml:space="preserve">(Signature of Applicant or Authorized Representative) </w:t>
      </w:r>
    </w:p>
    <w:p w14:paraId="252FE700" w14:textId="77777777" w:rsidR="007215BE" w:rsidRPr="007215BE" w:rsidRDefault="007215BE" w:rsidP="007215BE">
      <w:pPr>
        <w:widowControl w:val="0"/>
        <w:autoSpaceDE w:val="0"/>
        <w:autoSpaceDN w:val="0"/>
        <w:adjustRightInd w:val="0"/>
        <w:spacing w:before="100" w:beforeAutospacing="1" w:after="100" w:afterAutospacing="1"/>
        <w:rPr>
          <w:rFonts w:eastAsia="Calibri" w:cs="Calibri"/>
          <w:color w:val="000000"/>
          <w:sz w:val="24"/>
          <w:szCs w:val="24"/>
        </w:rPr>
      </w:pPr>
      <w:r w:rsidRPr="007215BE">
        <w:rPr>
          <w:rFonts w:eastAsia="Calibri" w:cs="Calibri"/>
          <w:color w:val="000000"/>
          <w:sz w:val="24"/>
          <w:szCs w:val="24"/>
        </w:rPr>
        <w:t xml:space="preserve">Title: ______________________________________________ </w:t>
      </w:r>
    </w:p>
    <w:p w14:paraId="39BDA67E" w14:textId="77777777" w:rsidR="007215BE" w:rsidRPr="007215BE" w:rsidRDefault="007215BE" w:rsidP="007215BE">
      <w:pPr>
        <w:widowControl w:val="0"/>
        <w:autoSpaceDE w:val="0"/>
        <w:autoSpaceDN w:val="0"/>
        <w:adjustRightInd w:val="0"/>
        <w:spacing w:before="100" w:beforeAutospacing="1" w:after="0"/>
        <w:rPr>
          <w:rFonts w:eastAsia="Calibri"/>
        </w:rPr>
      </w:pPr>
      <w:r w:rsidRPr="007215BE">
        <w:rPr>
          <w:rFonts w:eastAsia="Calibri" w:cs="Calibri"/>
          <w:color w:val="000000"/>
          <w:sz w:val="24"/>
          <w:szCs w:val="24"/>
        </w:rPr>
        <w:t>Date: ______________________________________________</w:t>
      </w:r>
    </w:p>
    <w:p w14:paraId="3BA91228" w14:textId="77777777" w:rsidR="007215BE" w:rsidRPr="007215BE" w:rsidRDefault="007215BE" w:rsidP="007215BE">
      <w:pPr>
        <w:widowControl w:val="0"/>
        <w:spacing w:after="0"/>
        <w:rPr>
          <w:rFonts w:eastAsia="Calibri"/>
        </w:rPr>
      </w:pPr>
    </w:p>
    <w:p w14:paraId="602A4EF6" w14:textId="77777777" w:rsidR="007215BE" w:rsidRPr="007215BE" w:rsidRDefault="007215BE" w:rsidP="007215BE">
      <w:pPr>
        <w:widowControl w:val="0"/>
        <w:spacing w:after="0"/>
        <w:rPr>
          <w:rFonts w:eastAsia="Calibri"/>
        </w:rPr>
      </w:pPr>
    </w:p>
    <w:p w14:paraId="522429AE" w14:textId="77777777" w:rsidR="007215BE" w:rsidRPr="007215BE" w:rsidRDefault="007215BE" w:rsidP="007215BE">
      <w:pPr>
        <w:widowControl w:val="0"/>
        <w:spacing w:after="0"/>
        <w:rPr>
          <w:rFonts w:eastAsia="Calibri"/>
        </w:rPr>
      </w:pPr>
    </w:p>
    <w:p w14:paraId="5F28F2AF" w14:textId="45604E46" w:rsidR="007215BE" w:rsidRPr="007215BE" w:rsidRDefault="007215BE" w:rsidP="007215BE">
      <w:pPr>
        <w:widowControl w:val="0"/>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outlineLvl w:val="1"/>
        <w:rPr>
          <w:rFonts w:eastAsia="Calibri"/>
          <w:sz w:val="24"/>
        </w:rPr>
      </w:pPr>
      <w:r w:rsidRPr="007215BE">
        <w:rPr>
          <w:rFonts w:eastAsia="Calibri"/>
          <w:caps/>
          <w:spacing w:val="15"/>
          <w:sz w:val="24"/>
        </w:rPr>
        <w:lastRenderedPageBreak/>
        <w:t xml:space="preserve">Attachment </w:t>
      </w:r>
      <w:r w:rsidR="005D477D">
        <w:rPr>
          <w:rFonts w:eastAsia="Calibri"/>
          <w:caps/>
          <w:spacing w:val="15"/>
          <w:sz w:val="24"/>
        </w:rPr>
        <w:t>B</w:t>
      </w:r>
      <w:r w:rsidRPr="007215BE">
        <w:rPr>
          <w:rFonts w:eastAsia="Calibri"/>
          <w:caps/>
          <w:spacing w:val="15"/>
          <w:sz w:val="24"/>
        </w:rPr>
        <w:t>: sample Commonwealth Hydro Grant Agreement Template</w:t>
      </w:r>
    </w:p>
    <w:p w14:paraId="40F31A30" w14:textId="77777777" w:rsidR="007215BE" w:rsidRPr="007215BE" w:rsidRDefault="00C51B30" w:rsidP="007215BE">
      <w:pPr>
        <w:widowControl w:val="0"/>
        <w:spacing w:after="0"/>
        <w:ind w:left="220"/>
        <w:jc w:val="center"/>
        <w:outlineLvl w:val="0"/>
        <w:rPr>
          <w:rFonts w:eastAsia="Times New Roman" w:cs="Calibri"/>
          <w:sz w:val="24"/>
          <w:u w:val="single"/>
        </w:rPr>
      </w:pPr>
      <w:sdt>
        <w:sdtPr>
          <w:rPr>
            <w:rFonts w:eastAsia="Times New Roman" w:cs="Calibri"/>
            <w:sz w:val="24"/>
            <w:u w:val="single"/>
          </w:rPr>
          <w:id w:val="-1372836295"/>
          <w:docPartObj>
            <w:docPartGallery w:val="Watermarks"/>
          </w:docPartObj>
        </w:sdtPr>
        <w:sdtEndPr/>
        <w:sdtContent>
          <w:r w:rsidR="007215BE" w:rsidRPr="007215BE">
            <w:rPr>
              <w:rFonts w:eastAsia="Times New Roman" w:cs="Calibri"/>
              <w:noProof/>
              <w:sz w:val="24"/>
            </w:rPr>
            <mc:AlternateContent>
              <mc:Choice Requires="wps">
                <w:drawing>
                  <wp:anchor distT="0" distB="0" distL="114300" distR="114300" simplePos="0" relativeHeight="251664384" behindDoc="1" locked="0" layoutInCell="0" allowOverlap="1" wp14:anchorId="0DFCA77D" wp14:editId="30B21BC3">
                    <wp:simplePos x="0" y="0"/>
                    <wp:positionH relativeFrom="margin">
                      <wp:align>center</wp:align>
                    </wp:positionH>
                    <wp:positionV relativeFrom="margin">
                      <wp:align>center</wp:align>
                    </wp:positionV>
                    <wp:extent cx="5865495" cy="659765"/>
                    <wp:effectExtent l="0" t="0" r="0" b="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546679"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FCA77D" id="Text Box 15" o:spid="_x0000_s1062" type="#_x0000_t202" style="position:absolute;left:0;text-align:left;margin-left:0;margin-top:0;width:461.85pt;height:51.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" o:allowincell="f" filled="f" stroked="f">
                    <v:stroke joinstyle="round"/>
                    <o:lock v:ext="edit" shapetype="t"/>
                    <v:textbox style="mso-fit-shape-to-text:t">
                      <w:txbxContent>
                        <w:p w14:paraId="23546679"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7215BE" w:rsidRPr="007215BE">
        <w:rPr>
          <w:rFonts w:eastAsia="Times New Roman" w:cs="Calibri"/>
          <w:b/>
          <w:bCs/>
        </w:rPr>
        <w:t>GRANT AGREEMENT</w:t>
      </w:r>
    </w:p>
    <w:p w14:paraId="49406B85" w14:textId="77777777" w:rsidR="007215BE" w:rsidRPr="007215BE" w:rsidRDefault="007215BE" w:rsidP="007215BE">
      <w:pPr>
        <w:widowControl w:val="0"/>
        <w:spacing w:after="0"/>
        <w:ind w:left="220"/>
        <w:jc w:val="center"/>
        <w:outlineLvl w:val="0"/>
        <w:rPr>
          <w:rFonts w:eastAsia="Times New Roman" w:cs="Calibri"/>
          <w:sz w:val="24"/>
          <w:u w:val="single"/>
        </w:rPr>
      </w:pPr>
    </w:p>
    <w:p w14:paraId="47699D1D" w14:textId="7D7D3948" w:rsidR="007215BE" w:rsidRPr="007215BE" w:rsidRDefault="007215BE" w:rsidP="007215BE">
      <w:pPr>
        <w:widowControl w:val="0"/>
        <w:spacing w:after="0"/>
        <w:rPr>
          <w:rFonts w:eastAsia="Times New Roman" w:cs="Calibri"/>
        </w:rPr>
      </w:pPr>
      <w:r w:rsidRPr="007215BE">
        <w:rPr>
          <w:rFonts w:eastAsia="Times New Roman" w:cs="Calibri"/>
        </w:rPr>
        <w:t>This Grant Agreement (the “</w:t>
      </w:r>
      <w:r w:rsidRPr="007215BE">
        <w:rPr>
          <w:rFonts w:eastAsia="Times New Roman" w:cs="Calibri"/>
          <w:u w:val="single"/>
        </w:rPr>
        <w:t>Agreement</w:t>
      </w:r>
      <w:r w:rsidRPr="007215BE">
        <w:rPr>
          <w:rFonts w:eastAsia="Times New Roman" w:cs="Calibri"/>
        </w:rPr>
        <w:t>”)</w:t>
      </w:r>
      <w:r w:rsidR="009C1415">
        <w:rPr>
          <w:rFonts w:eastAsia="Times New Roman" w:cs="Calibri"/>
        </w:rPr>
        <w:t xml:space="preserve">, </w:t>
      </w:r>
      <w:r w:rsidRPr="007215BE">
        <w:rPr>
          <w:rFonts w:eastAsia="Times New Roman" w:cs="Calibri"/>
        </w:rPr>
        <w:t xml:space="preserve"> effective as of </w:t>
      </w:r>
      <w:r w:rsidRPr="007215BE">
        <w:rPr>
          <w:rFonts w:eastAsia="Calibri"/>
          <w:b/>
        </w:rPr>
        <w:t>[</w:t>
      </w:r>
      <w:r w:rsidRPr="007215BE">
        <w:rPr>
          <w:rFonts w:eastAsia="Times New Roman" w:cs="Calibri"/>
          <w:b/>
          <w:bCs/>
          <w:highlight w:val="lightGray"/>
        </w:rPr>
        <w:t>Date – Month DD, YYYY</w:t>
      </w:r>
      <w:r w:rsidRPr="007215BE">
        <w:rPr>
          <w:rFonts w:eastAsia="Calibri"/>
          <w:b/>
        </w:rPr>
        <w:t>]</w:t>
      </w:r>
      <w:r w:rsidRPr="007215BE">
        <w:rPr>
          <w:rFonts w:eastAsia="Times New Roman" w:cs="Calibri"/>
        </w:rPr>
        <w:t xml:space="preserve"> (the “</w:t>
      </w:r>
      <w:r w:rsidRPr="007215BE">
        <w:rPr>
          <w:rFonts w:eastAsia="Times New Roman" w:cs="Calibri"/>
          <w:u w:val="single"/>
        </w:rPr>
        <w:t>Effective Date</w:t>
      </w:r>
      <w:r w:rsidRPr="007215BE">
        <w:rPr>
          <w:rFonts w:eastAsia="Times New Roman" w:cs="Calibri"/>
        </w:rPr>
        <w:t>”)</w:t>
      </w:r>
      <w:r w:rsidR="009C1415">
        <w:rPr>
          <w:rFonts w:eastAsia="Times New Roman" w:cs="Calibri"/>
        </w:rPr>
        <w:t>, is</w:t>
      </w:r>
      <w:r w:rsidRPr="007215BE">
        <w:rPr>
          <w:rFonts w:eastAsia="Times New Roman" w:cs="Calibri"/>
        </w:rPr>
        <w:t xml:space="preserve"> by and between the </w:t>
      </w:r>
      <w:r w:rsidRPr="007215BE">
        <w:rPr>
          <w:rFonts w:eastAsia="Times New Roman" w:cs="Calibri"/>
          <w:b/>
          <w:bCs/>
        </w:rPr>
        <w:t>Massachusetts Clean Energy Technology Center</w:t>
      </w:r>
      <w:r w:rsidRPr="007215BE">
        <w:rPr>
          <w:rFonts w:eastAsia="Times New Roman" w:cs="Calibri"/>
        </w:rPr>
        <w:t xml:space="preserve"> (“</w:t>
      </w:r>
      <w:r w:rsidRPr="007215BE">
        <w:rPr>
          <w:rFonts w:eastAsia="Times New Roman" w:cs="Calibri"/>
          <w:u w:val="single"/>
        </w:rPr>
        <w:t>MassCEC</w:t>
      </w:r>
      <w:r w:rsidRPr="007215BE">
        <w:rPr>
          <w:rFonts w:eastAsia="Times New Roman" w:cs="Calibri"/>
        </w:rPr>
        <w:t xml:space="preserve">”) an independent public instrumentality of the Commonwealth of Massachusetts with a principal office and place of business at </w:t>
      </w:r>
      <w:r w:rsidR="00751324">
        <w:rPr>
          <w:rFonts w:eastAsia="Times New Roman" w:cs="Calibri"/>
        </w:rPr>
        <w:t>294</w:t>
      </w:r>
      <w:r w:rsidR="00751324" w:rsidRPr="007215BE">
        <w:rPr>
          <w:rFonts w:eastAsia="Times New Roman" w:cs="Calibri"/>
        </w:rPr>
        <w:t xml:space="preserve"> </w:t>
      </w:r>
      <w:r w:rsidR="00751324">
        <w:rPr>
          <w:rFonts w:eastAsia="Times New Roman" w:cs="Calibri"/>
        </w:rPr>
        <w:t>Washington</w:t>
      </w:r>
      <w:r w:rsidR="00751324" w:rsidRPr="007215BE">
        <w:rPr>
          <w:rFonts w:eastAsia="Times New Roman" w:cs="Calibri"/>
        </w:rPr>
        <w:t xml:space="preserve"> </w:t>
      </w:r>
      <w:r w:rsidRPr="007215BE">
        <w:rPr>
          <w:rFonts w:eastAsia="Times New Roman" w:cs="Calibri"/>
        </w:rPr>
        <w:t xml:space="preserve">Street, </w:t>
      </w:r>
      <w:r w:rsidR="00751324">
        <w:rPr>
          <w:rFonts w:eastAsia="Times New Roman" w:cs="Calibri"/>
        </w:rPr>
        <w:t>Suite 1150</w:t>
      </w:r>
      <w:r w:rsidRPr="007215BE">
        <w:rPr>
          <w:rFonts w:eastAsia="Times New Roman" w:cs="Calibri"/>
        </w:rPr>
        <w:t>, Boston, MA 021</w:t>
      </w:r>
      <w:r w:rsidR="00751324">
        <w:rPr>
          <w:rFonts w:eastAsia="Times New Roman" w:cs="Calibri"/>
        </w:rPr>
        <w:t>08</w:t>
      </w:r>
      <w:r w:rsidRPr="007215BE">
        <w:rPr>
          <w:rFonts w:eastAsia="Times New Roman" w:cs="Calibri"/>
        </w:rPr>
        <w:t xml:space="preserve">, and </w:t>
      </w:r>
      <w:r w:rsidRPr="007215BE">
        <w:rPr>
          <w:rFonts w:eastAsia="Times New Roman" w:cs="Calibri"/>
          <w:b/>
          <w:bCs/>
          <w:highlight w:val="lightGray"/>
        </w:rPr>
        <w:t>[Grantee Name]</w:t>
      </w:r>
      <w:r w:rsidRPr="007215BE">
        <w:rPr>
          <w:rFonts w:eastAsia="Times New Roman" w:cs="Calibri"/>
          <w:b/>
          <w:bCs/>
        </w:rPr>
        <w:t xml:space="preserve"> </w:t>
      </w:r>
      <w:r w:rsidRPr="007215BE">
        <w:rPr>
          <w:rFonts w:eastAsia="Times New Roman" w:cs="Calibri"/>
        </w:rPr>
        <w:t xml:space="preserve">with a principal office and place of business at </w:t>
      </w:r>
      <w:r w:rsidRPr="007215BE">
        <w:rPr>
          <w:rFonts w:eastAsia="Times New Roman" w:cs="Calibri"/>
          <w:highlight w:val="lightGray"/>
        </w:rPr>
        <w:t>[Grantee Address]</w:t>
      </w:r>
      <w:r w:rsidRPr="007215BE">
        <w:rPr>
          <w:rFonts w:eastAsia="Times New Roman" w:cs="Calibri"/>
        </w:rPr>
        <w:t xml:space="preserve"> (“</w:t>
      </w:r>
      <w:r w:rsidRPr="007215BE">
        <w:rPr>
          <w:rFonts w:eastAsia="Times New Roman" w:cs="Calibri"/>
          <w:u w:val="single"/>
        </w:rPr>
        <w:t>Grantee</w:t>
      </w:r>
      <w:r w:rsidRPr="007215BE">
        <w:rPr>
          <w:rFonts w:eastAsia="Times New Roman" w:cs="Calibri"/>
        </w:rPr>
        <w:t>”). Each of MassCEC and Grantee are at times referred to in this Agreement as a “</w:t>
      </w:r>
      <w:r w:rsidRPr="007215BE">
        <w:rPr>
          <w:rFonts w:eastAsia="Times New Roman" w:cs="Calibri"/>
          <w:u w:val="single"/>
        </w:rPr>
        <w:t>Party</w:t>
      </w:r>
      <w:r w:rsidRPr="007215BE">
        <w:rPr>
          <w:rFonts w:eastAsia="Times New Roman" w:cs="Calibri"/>
        </w:rPr>
        <w:t>,” and together the “</w:t>
      </w:r>
      <w:r w:rsidRPr="007215BE">
        <w:rPr>
          <w:rFonts w:eastAsia="Times New Roman" w:cs="Calibri"/>
          <w:u w:val="single"/>
        </w:rPr>
        <w:t>Parties</w:t>
      </w:r>
      <w:r w:rsidRPr="007215BE">
        <w:rPr>
          <w:rFonts w:eastAsia="Times New Roman" w:cs="Calibri"/>
        </w:rPr>
        <w:t>”.</w:t>
      </w:r>
    </w:p>
    <w:p w14:paraId="39BD4C89" w14:textId="77777777" w:rsidR="007215BE" w:rsidRPr="007215BE" w:rsidRDefault="007215BE" w:rsidP="007215BE">
      <w:pPr>
        <w:widowControl w:val="0"/>
        <w:spacing w:after="0"/>
        <w:rPr>
          <w:rFonts w:eastAsia="Times New Roman" w:cs="Calibri"/>
          <w:b/>
          <w:bCs/>
        </w:rPr>
      </w:pPr>
    </w:p>
    <w:p w14:paraId="2E2DE5EF" w14:textId="77777777" w:rsidR="007215BE" w:rsidRPr="007215BE" w:rsidRDefault="007215BE" w:rsidP="007215BE">
      <w:pPr>
        <w:widowControl w:val="0"/>
        <w:spacing w:after="0"/>
        <w:rPr>
          <w:rFonts w:eastAsia="Times New Roman" w:cs="Calibri"/>
          <w:b/>
          <w:bCs/>
        </w:rPr>
      </w:pPr>
      <w:r w:rsidRPr="007215BE">
        <w:rPr>
          <w:rFonts w:eastAsia="Times New Roman" w:cs="Calibri"/>
          <w:b/>
          <w:bCs/>
        </w:rPr>
        <w:t>WHEREAS</w:t>
      </w:r>
      <w:r w:rsidRPr="007215BE">
        <w:rPr>
          <w:rFonts w:eastAsia="Times New Roman" w:cs="Calibri"/>
        </w:rPr>
        <w:t xml:space="preserve">, the development of clean energy technologies requires a successful demonstration and validation of the technology to make it viable for investment and ready for mass production; </w:t>
      </w:r>
    </w:p>
    <w:p w14:paraId="31DAC436" w14:textId="77777777" w:rsidR="007215BE" w:rsidRPr="007215BE" w:rsidRDefault="007215BE" w:rsidP="007215BE">
      <w:pPr>
        <w:widowControl w:val="0"/>
        <w:spacing w:after="0"/>
        <w:rPr>
          <w:rFonts w:eastAsia="Times New Roman" w:cs="Calibri"/>
          <w:b/>
          <w:bCs/>
        </w:rPr>
      </w:pPr>
    </w:p>
    <w:p w14:paraId="30A622E9" w14:textId="74833107" w:rsidR="007215BE" w:rsidRPr="007215BE" w:rsidRDefault="007215BE" w:rsidP="007215BE">
      <w:pPr>
        <w:widowControl w:val="0"/>
        <w:spacing w:after="0"/>
        <w:rPr>
          <w:rFonts w:eastAsia="Times New Roman" w:cs="Calibri"/>
        </w:rPr>
      </w:pPr>
      <w:r w:rsidRPr="007215BE">
        <w:rPr>
          <w:rFonts w:eastAsia="Times New Roman" w:cs="Calibri"/>
          <w:b/>
          <w:bCs/>
        </w:rPr>
        <w:t>WHEREAS</w:t>
      </w:r>
      <w:r w:rsidRPr="007215BE">
        <w:rPr>
          <w:rFonts w:eastAsia="Times New Roman" w:cs="Calibri"/>
        </w:rPr>
        <w:t xml:space="preserve">, MassCEC created the </w:t>
      </w:r>
      <w:r w:rsidR="00F92940">
        <w:rPr>
          <w:rFonts w:eastAsia="Times New Roman" w:cs="Calibri"/>
        </w:rPr>
        <w:t>Commonwealth Hydro</w:t>
      </w:r>
      <w:r w:rsidR="00F92940" w:rsidRPr="007215BE">
        <w:rPr>
          <w:rFonts w:eastAsia="Times New Roman" w:cs="Calibri"/>
        </w:rPr>
        <w:t xml:space="preserve"> </w:t>
      </w:r>
      <w:r w:rsidRPr="007215BE">
        <w:rPr>
          <w:rFonts w:eastAsia="Times New Roman" w:cs="Calibri"/>
        </w:rPr>
        <w:t>program (the “</w:t>
      </w:r>
      <w:r w:rsidRPr="007215BE">
        <w:rPr>
          <w:rFonts w:eastAsia="Times New Roman" w:cs="Calibri"/>
          <w:u w:val="single"/>
        </w:rPr>
        <w:t>Program</w:t>
      </w:r>
      <w:r w:rsidRPr="007215BE">
        <w:rPr>
          <w:rFonts w:eastAsia="Times New Roman" w:cs="Calibri"/>
        </w:rPr>
        <w:t xml:space="preserve">”) to </w:t>
      </w:r>
      <w:r w:rsidR="00F92940" w:rsidRPr="00F92940">
        <w:rPr>
          <w:rFonts w:eastAsia="Times New Roman" w:cs="Calibri"/>
        </w:rPr>
        <w:t>provide funding for construction projects, relicensing, and feasibility studies for eligible hydropower generation facilities</w:t>
      </w:r>
      <w:r w:rsidR="00F92940" w:rsidRPr="00F92940" w:rsidDel="00F92940">
        <w:rPr>
          <w:rFonts w:eastAsia="Times New Roman" w:cs="Calibri"/>
        </w:rPr>
        <w:t xml:space="preserve"> </w:t>
      </w:r>
      <w:r w:rsidR="00F92940">
        <w:rPr>
          <w:rFonts w:eastAsia="Times New Roman" w:cs="Calibri"/>
        </w:rPr>
        <w:t>in the Commonwealth</w:t>
      </w:r>
      <w:r w:rsidRPr="007215BE">
        <w:rPr>
          <w:rFonts w:eastAsia="Times New Roman" w:cs="Calibri"/>
        </w:rPr>
        <w:t xml:space="preserve">; </w:t>
      </w:r>
    </w:p>
    <w:p w14:paraId="70960F92" w14:textId="77777777" w:rsidR="007215BE" w:rsidRPr="007215BE" w:rsidRDefault="007215BE" w:rsidP="007215BE">
      <w:pPr>
        <w:widowControl w:val="0"/>
        <w:spacing w:after="0"/>
        <w:rPr>
          <w:rFonts w:eastAsia="Times New Roman" w:cs="Calibri"/>
          <w:b/>
          <w:bCs/>
        </w:rPr>
      </w:pPr>
    </w:p>
    <w:p w14:paraId="47E04674" w14:textId="77777777" w:rsidR="007215BE" w:rsidRPr="007215BE" w:rsidRDefault="007215BE" w:rsidP="007215BE">
      <w:pPr>
        <w:widowControl w:val="0"/>
        <w:spacing w:after="0"/>
        <w:rPr>
          <w:rFonts w:eastAsia="Calibri"/>
        </w:rPr>
      </w:pPr>
      <w:r w:rsidRPr="007215BE">
        <w:rPr>
          <w:rFonts w:eastAsia="Times New Roman" w:cs="Calibri"/>
          <w:b/>
          <w:bCs/>
        </w:rPr>
        <w:t>WHEREAS,</w:t>
      </w:r>
      <w:r w:rsidRPr="007215BE">
        <w:rPr>
          <w:rFonts w:eastAsia="Times New Roman" w:cs="Calibri"/>
        </w:rPr>
        <w:t xml:space="preserve"> </w:t>
      </w:r>
      <w:r w:rsidRPr="007215BE">
        <w:rPr>
          <w:rFonts w:eastAsia="Calibri"/>
          <w:highlight w:val="lightGray"/>
        </w:rPr>
        <w:t xml:space="preserve">pursuant to this </w:t>
      </w:r>
      <w:r w:rsidRPr="007215BE">
        <w:rPr>
          <w:rFonts w:eastAsia="Times New Roman" w:cs="Calibri"/>
          <w:highlight w:val="lightGray"/>
        </w:rPr>
        <w:t>Agreement</w:t>
      </w:r>
      <w:r w:rsidRPr="007215BE">
        <w:rPr>
          <w:rFonts w:eastAsia="Calibri"/>
          <w:highlight w:val="lightGray"/>
        </w:rPr>
        <w:t>, MassCEC will provide Grantee</w:t>
      </w:r>
      <w:r w:rsidRPr="007215BE">
        <w:rPr>
          <w:rFonts w:eastAsia="Times New Roman" w:cs="Calibri"/>
          <w:highlight w:val="lightGray"/>
        </w:rPr>
        <w:t xml:space="preserve"> </w:t>
      </w:r>
      <w:r w:rsidRPr="007215BE">
        <w:rPr>
          <w:rFonts w:eastAsia="Calibri"/>
          <w:highlight w:val="lightGray"/>
        </w:rPr>
        <w:t>a grant</w:t>
      </w:r>
      <w:r w:rsidRPr="007215BE">
        <w:rPr>
          <w:rFonts w:eastAsia="Times New Roman" w:cs="Calibri"/>
          <w:highlight w:val="lightGray"/>
        </w:rPr>
        <w:t xml:space="preserve"> </w:t>
      </w:r>
      <w:r w:rsidRPr="007215BE">
        <w:rPr>
          <w:rFonts w:eastAsia="Calibri"/>
          <w:highlight w:val="lightGray"/>
        </w:rPr>
        <w:t xml:space="preserve">to demonstrate </w:t>
      </w:r>
      <w:r w:rsidRPr="007215BE">
        <w:rPr>
          <w:rFonts w:eastAsia="Times New Roman" w:cs="Calibri"/>
          <w:highlight w:val="lightGray"/>
        </w:rPr>
        <w:t>[description of the Project]</w:t>
      </w:r>
      <w:r w:rsidRPr="007215BE">
        <w:rPr>
          <w:rFonts w:eastAsia="Calibri"/>
          <w:highlight w:val="lightGray"/>
        </w:rPr>
        <w:t xml:space="preserve"> (the “</w:t>
      </w:r>
      <w:r w:rsidRPr="007215BE">
        <w:rPr>
          <w:rFonts w:eastAsia="Calibri"/>
          <w:highlight w:val="lightGray"/>
          <w:u w:val="single"/>
        </w:rPr>
        <w:t>Project</w:t>
      </w:r>
      <w:r w:rsidRPr="007215BE">
        <w:rPr>
          <w:rFonts w:eastAsia="Calibri"/>
          <w:highlight w:val="lightGray"/>
        </w:rPr>
        <w:t xml:space="preserve">”) </w:t>
      </w:r>
      <w:r w:rsidRPr="007215BE">
        <w:rPr>
          <w:rFonts w:eastAsia="Times New Roman" w:cs="Calibri"/>
          <w:highlight w:val="lightGray"/>
        </w:rPr>
        <w:t>[with CRITICAL PARTNERS] to [Describe nature of involvement with Critical Partners]</w:t>
      </w:r>
      <w:r w:rsidRPr="007215BE">
        <w:rPr>
          <w:rFonts w:eastAsia="Calibri"/>
          <w:highlight w:val="lightGray"/>
        </w:rPr>
        <w:t>; and</w:t>
      </w:r>
    </w:p>
    <w:p w14:paraId="01FBB812" w14:textId="77777777" w:rsidR="007215BE" w:rsidRPr="007215BE" w:rsidRDefault="007215BE" w:rsidP="007215BE">
      <w:pPr>
        <w:widowControl w:val="0"/>
        <w:spacing w:after="0"/>
        <w:rPr>
          <w:rFonts w:eastAsia="Calibri"/>
          <w:b/>
        </w:rPr>
      </w:pPr>
    </w:p>
    <w:p w14:paraId="30D13B8B" w14:textId="77777777" w:rsidR="007215BE" w:rsidRPr="007215BE" w:rsidRDefault="007215BE" w:rsidP="007215BE">
      <w:pPr>
        <w:widowControl w:val="0"/>
        <w:spacing w:after="0"/>
        <w:rPr>
          <w:rFonts w:eastAsia="Calibri"/>
          <w:highlight w:val="lightGray"/>
        </w:rPr>
      </w:pPr>
      <w:r w:rsidRPr="007215BE">
        <w:rPr>
          <w:rFonts w:eastAsia="Calibri"/>
          <w:b/>
        </w:rPr>
        <w:t>WHEREAS</w:t>
      </w:r>
      <w:r w:rsidRPr="007215BE">
        <w:rPr>
          <w:rFonts w:eastAsia="Calibri"/>
        </w:rPr>
        <w:t xml:space="preserve">, </w:t>
      </w:r>
      <w:r w:rsidRPr="007215BE">
        <w:rPr>
          <w:rFonts w:eastAsia="Calibri"/>
          <w:highlight w:val="lightGray"/>
        </w:rPr>
        <w:t>[Critical Partner]</w:t>
      </w:r>
      <w:r w:rsidRPr="007215BE">
        <w:rPr>
          <w:rFonts w:eastAsia="Calibri"/>
        </w:rPr>
        <w:t xml:space="preserve"> is a </w:t>
      </w:r>
      <w:r w:rsidRPr="007215BE">
        <w:rPr>
          <w:rFonts w:eastAsia="Calibri"/>
          <w:highlight w:val="lightGray"/>
        </w:rPr>
        <w:t>[Nature of Critical Partner]</w:t>
      </w:r>
      <w:r w:rsidRPr="007215BE">
        <w:rPr>
          <w:rFonts w:eastAsia="Calibri"/>
        </w:rPr>
        <w:t xml:space="preserve">, with a principal office and place of business at </w:t>
      </w:r>
      <w:r w:rsidRPr="007215BE">
        <w:rPr>
          <w:rFonts w:eastAsia="Calibri"/>
          <w:highlight w:val="lightGray"/>
        </w:rPr>
        <w:t>[Critical Partner’s Address]</w:t>
      </w:r>
      <w:r w:rsidRPr="007215BE">
        <w:rPr>
          <w:rFonts w:eastAsia="Calibri"/>
        </w:rPr>
        <w:t xml:space="preserve"> and will </w:t>
      </w:r>
      <w:r w:rsidRPr="007215BE">
        <w:rPr>
          <w:rFonts w:eastAsia="Calibri"/>
          <w:highlight w:val="lightGray"/>
        </w:rPr>
        <w:t>[nature of Critical Partner’s contribution to Project]</w:t>
      </w:r>
      <w:r w:rsidRPr="007215BE">
        <w:rPr>
          <w:rFonts w:eastAsia="Calibri"/>
        </w:rPr>
        <w:t xml:space="preserve">. </w:t>
      </w:r>
    </w:p>
    <w:p w14:paraId="65E61565" w14:textId="77777777" w:rsidR="007215BE" w:rsidRPr="007215BE" w:rsidRDefault="007215BE" w:rsidP="007215BE">
      <w:pPr>
        <w:widowControl w:val="0"/>
        <w:spacing w:after="0"/>
        <w:rPr>
          <w:rFonts w:eastAsia="Times New Roman" w:cs="Calibri"/>
          <w:b/>
          <w:bCs/>
        </w:rPr>
      </w:pPr>
    </w:p>
    <w:p w14:paraId="46CFA2A0" w14:textId="77777777" w:rsidR="007215BE" w:rsidRPr="007215BE" w:rsidRDefault="007215BE" w:rsidP="007215BE">
      <w:pPr>
        <w:widowControl w:val="0"/>
        <w:spacing w:after="0"/>
        <w:rPr>
          <w:rFonts w:eastAsia="Times New Roman" w:cs="Calibri"/>
        </w:rPr>
      </w:pPr>
      <w:r w:rsidRPr="007215BE">
        <w:rPr>
          <w:rFonts w:eastAsia="Times New Roman" w:cs="Calibri"/>
          <w:b/>
          <w:bCs/>
        </w:rPr>
        <w:t>NOW, THEREFORE</w:t>
      </w:r>
      <w:r w:rsidRPr="007215BE">
        <w:rPr>
          <w:rFonts w:eastAsia="Times New Roman" w:cs="Calibri"/>
        </w:rPr>
        <w:t>, in consideration of the recitals, the mutual promises and covenants contained in this Agreement, and other good and valuable consideration, the receipt, adequacy, and sufficiency of which are hereby acknowledged, MassCEC and Grantee agree as follows:</w:t>
      </w:r>
    </w:p>
    <w:p w14:paraId="269EB349" w14:textId="77777777" w:rsidR="007215BE" w:rsidRPr="007215BE" w:rsidRDefault="007215BE" w:rsidP="0010582C">
      <w:pPr>
        <w:keepNext/>
        <w:keepLines/>
        <w:widowControl w:val="0"/>
        <w:numPr>
          <w:ilvl w:val="0"/>
          <w:numId w:val="11"/>
        </w:numPr>
        <w:spacing w:before="240" w:after="0"/>
        <w:outlineLvl w:val="1"/>
        <w:rPr>
          <w:rFonts w:eastAsia="Times New Roman" w:cs="Calibri"/>
          <w:b/>
          <w:bCs/>
        </w:rPr>
      </w:pPr>
      <w:r w:rsidRPr="007215BE">
        <w:rPr>
          <w:rFonts w:eastAsia="Times New Roman" w:cs="Calibri"/>
          <w:b/>
          <w:bCs/>
        </w:rPr>
        <w:t>Performance of the Work</w:t>
      </w:r>
    </w:p>
    <w:p w14:paraId="3150C539" w14:textId="77777777" w:rsidR="007215BE" w:rsidRPr="007215BE" w:rsidRDefault="007215BE" w:rsidP="007215BE">
      <w:pPr>
        <w:widowControl w:val="0"/>
        <w:spacing w:after="0"/>
        <w:rPr>
          <w:rFonts w:eastAsia="Times New Roman" w:cs="Calibri"/>
        </w:rPr>
      </w:pPr>
      <w:r w:rsidRPr="007215BE">
        <w:rPr>
          <w:rFonts w:eastAsia="Times New Roman" w:cs="Calibri"/>
        </w:rPr>
        <w:t>Grantee shall conduct the Project and provide the deliverables (the “</w:t>
      </w:r>
      <w:r w:rsidRPr="007215BE">
        <w:rPr>
          <w:rFonts w:eastAsia="Times New Roman" w:cs="Calibri"/>
          <w:u w:val="single"/>
        </w:rPr>
        <w:t>Deliverables</w:t>
      </w:r>
      <w:r w:rsidRPr="007215BE">
        <w:rPr>
          <w:rFonts w:eastAsia="Times New Roman" w:cs="Calibri"/>
        </w:rPr>
        <w:t>”) described in the project workplan (the “</w:t>
      </w:r>
      <w:r w:rsidRPr="007215BE">
        <w:rPr>
          <w:rFonts w:eastAsia="Times New Roman" w:cs="Calibri"/>
          <w:u w:val="single"/>
        </w:rPr>
        <w:t>Project Workplan</w:t>
      </w:r>
      <w:r w:rsidRPr="007215BE">
        <w:rPr>
          <w:rFonts w:eastAsia="Times New Roman" w:cs="Calibri"/>
        </w:rPr>
        <w:t xml:space="preserve">”), which shall be developed after the execution of this Agreement by Grantee in collaboration with a Program technical consultant (the “Technical Consultant”) retained by MassCEC and subject to final approval in writing (email acceptable) by the MassCEC Project Manager(s) designated in Section 4(a) below. </w:t>
      </w:r>
    </w:p>
    <w:p w14:paraId="02AADD0C" w14:textId="77777777" w:rsidR="007215BE" w:rsidRPr="007215BE" w:rsidRDefault="007215BE" w:rsidP="0010582C">
      <w:pPr>
        <w:keepLines/>
        <w:widowControl w:val="0"/>
        <w:numPr>
          <w:ilvl w:val="1"/>
          <w:numId w:val="11"/>
        </w:numPr>
        <w:spacing w:before="120" w:after="0"/>
        <w:outlineLvl w:val="2"/>
        <w:rPr>
          <w:rFonts w:eastAsia="Times New Roman" w:cs="Calibri"/>
          <w:bCs/>
          <w:color w:val="000000"/>
        </w:rPr>
      </w:pPr>
      <w:r w:rsidRPr="007215BE">
        <w:rPr>
          <w:rFonts w:eastAsia="Times New Roman" w:cs="Calibri"/>
          <w:bCs/>
          <w:color w:val="000000"/>
        </w:rPr>
        <w:t>The Project Workplan shall be attached to and incorporated into this Agreement as Attachment 1 without the need to amend this Agreement. For the avoidance of doubt, the Parties agree that MassCEC’s obligations under Section 3 in this Agreement are subject to and conditioned upon a finalized approved Project Workplan in accordance with the terms of this Section 1. MassCEC shall have the right at its sole discretion to allow for additional time for the completion of Deliverables in the Work Plan without need to amend this Agreement. If Grantee cannot satisfy a completion date, it shall seek MassCEC’s prior written approval, email acceptable, of a later completion date and provide reasoning for its request. MassCEC shall approve or deny Grantee’s request, email acceptable, within a reasonable time period.</w:t>
      </w:r>
    </w:p>
    <w:p w14:paraId="6FEED7D1" w14:textId="77777777" w:rsidR="007215BE" w:rsidRPr="007215BE" w:rsidRDefault="00C51B30" w:rsidP="0010582C">
      <w:pPr>
        <w:keepLines/>
        <w:widowControl w:val="0"/>
        <w:numPr>
          <w:ilvl w:val="1"/>
          <w:numId w:val="11"/>
        </w:numPr>
        <w:spacing w:after="0"/>
        <w:ind w:left="720"/>
        <w:outlineLvl w:val="2"/>
        <w:rPr>
          <w:rFonts w:eastAsia="Times New Roman" w:cs="Calibri"/>
          <w:bCs/>
          <w:color w:val="000000"/>
        </w:rPr>
      </w:pPr>
      <w:sdt>
        <w:sdtPr>
          <w:rPr>
            <w:rFonts w:eastAsia="Times New Roman" w:cs="Calibri"/>
            <w:bCs/>
            <w:color w:val="000000"/>
          </w:rPr>
          <w:id w:val="631212011"/>
          <w:docPartObj>
            <w:docPartGallery w:val="Watermarks"/>
          </w:docPartObj>
        </w:sdtPr>
        <w:sdtEndPr/>
        <w:sdtContent>
          <w:r w:rsidR="007215BE" w:rsidRPr="007215BE">
            <w:rPr>
              <w:rFonts w:eastAsia="Times New Roman" w:cs="Calibri"/>
              <w:bCs/>
              <w:noProof/>
              <w:color w:val="000000"/>
            </w:rPr>
            <mc:AlternateContent>
              <mc:Choice Requires="wps">
                <w:drawing>
                  <wp:anchor distT="0" distB="0" distL="114300" distR="114300" simplePos="0" relativeHeight="251665408" behindDoc="1" locked="0" layoutInCell="0" allowOverlap="1" wp14:anchorId="3BDFC7E7" wp14:editId="1304CE60">
                    <wp:simplePos x="0" y="0"/>
                    <wp:positionH relativeFrom="margin">
                      <wp:align>center</wp:align>
                    </wp:positionH>
                    <wp:positionV relativeFrom="margin">
                      <wp:align>center</wp:align>
                    </wp:positionV>
                    <wp:extent cx="5865495" cy="659765"/>
                    <wp:effectExtent l="0" t="0" r="0" b="0"/>
                    <wp:wrapNone/>
                    <wp:docPr id="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EC00CD"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FC7E7" id="Text Box 16" o:spid="_x0000_s1063" type="#_x0000_t202" style="position:absolute;left:0;text-align:left;margin-left:0;margin-top:0;width:461.85pt;height:5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" o:allowincell="f" filled="f" stroked="f">
                    <v:stroke joinstyle="round"/>
                    <o:lock v:ext="edit" shapetype="t"/>
                    <v:textbox style="mso-fit-shape-to-text:t">
                      <w:txbxContent>
                        <w:p w14:paraId="77EC00CD"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7215BE" w:rsidRPr="007215BE">
        <w:rPr>
          <w:rFonts w:eastAsia="Times New Roman" w:cs="Calibri"/>
          <w:bCs/>
          <w:color w:val="000000"/>
        </w:rPr>
        <w:t>Grantee is solely responsible for all Project decisions, the preparation of all plans and specifications, and completing the Project in accordance with the Project Workplan. Grantee will, for the full duration of the Agreement, ensure that the Project qualifies as “clean energy” or “clean energy research” as such terms are defined in M.G.L. c. 23J, Section 1 (collectively, the “</w:t>
      </w:r>
      <w:r w:rsidR="007215BE" w:rsidRPr="007215BE">
        <w:rPr>
          <w:rFonts w:eastAsia="Times New Roman" w:cs="Calibri"/>
          <w:bCs/>
          <w:color w:val="000000"/>
          <w:u w:val="single"/>
        </w:rPr>
        <w:t>Clean Energy Project Qualifications</w:t>
      </w:r>
      <w:r w:rsidR="007215BE" w:rsidRPr="007215BE">
        <w:rPr>
          <w:rFonts w:eastAsia="Times New Roman" w:cs="Calibri"/>
          <w:bCs/>
          <w:color w:val="000000"/>
        </w:rPr>
        <w:t xml:space="preserve">”). </w:t>
      </w:r>
    </w:p>
    <w:p w14:paraId="38DA718D" w14:textId="77777777" w:rsidR="007215BE" w:rsidRPr="007215BE" w:rsidRDefault="007215BE" w:rsidP="0010582C">
      <w:pPr>
        <w:keepNext/>
        <w:keepLines/>
        <w:widowControl w:val="0"/>
        <w:numPr>
          <w:ilvl w:val="0"/>
          <w:numId w:val="11"/>
        </w:numPr>
        <w:spacing w:before="240" w:after="0"/>
        <w:outlineLvl w:val="1"/>
        <w:rPr>
          <w:rFonts w:eastAsia="Times New Roman" w:cs="Calibri"/>
          <w:b/>
          <w:bCs/>
        </w:rPr>
      </w:pPr>
      <w:r w:rsidRPr="007215BE">
        <w:rPr>
          <w:rFonts w:eastAsia="Times New Roman" w:cs="Calibri"/>
          <w:b/>
          <w:bCs/>
        </w:rPr>
        <w:t>Term</w:t>
      </w:r>
    </w:p>
    <w:p w14:paraId="2F430C1C" w14:textId="77777777" w:rsidR="007215BE" w:rsidRPr="007215BE" w:rsidRDefault="007215BE" w:rsidP="007215BE">
      <w:pPr>
        <w:keepNext/>
        <w:keepLines/>
        <w:widowControl w:val="0"/>
        <w:spacing w:before="40" w:after="0"/>
        <w:ind w:left="720" w:hanging="360"/>
        <w:outlineLvl w:val="2"/>
        <w:rPr>
          <w:rFonts w:eastAsia="Times New Roman" w:cs="Calibri"/>
          <w:bCs/>
          <w:color w:val="000000"/>
        </w:rPr>
      </w:pPr>
      <w:r w:rsidRPr="007215BE">
        <w:rPr>
          <w:rFonts w:eastAsia="Times New Roman" w:cs="Calibri"/>
          <w:bCs/>
          <w:color w:val="000000"/>
        </w:rPr>
        <w:t xml:space="preserve">The term of this Agreement shall commence on the Effective Date, and shall expire on </w:t>
      </w:r>
      <w:r w:rsidRPr="007215BE">
        <w:rPr>
          <w:rFonts w:eastAsia="Times New Roman" w:cs="Calibri"/>
          <w:b/>
          <w:color w:val="000000"/>
          <w:highlight w:val="lightGray"/>
        </w:rPr>
        <w:t>[Date – Month DD, YYYY]</w:t>
      </w:r>
      <w:r w:rsidRPr="007215BE">
        <w:rPr>
          <w:rFonts w:eastAsia="Times New Roman" w:cs="Calibri"/>
          <w:bCs/>
          <w:color w:val="000000"/>
        </w:rPr>
        <w:t xml:space="preserve"> (the “</w:t>
      </w:r>
      <w:r w:rsidRPr="000D22F0">
        <w:rPr>
          <w:rFonts w:eastAsia="Times New Roman" w:cs="Calibri"/>
          <w:bCs/>
          <w:color w:val="000000"/>
          <w:u w:val="single"/>
        </w:rPr>
        <w:t>Term</w:t>
      </w:r>
      <w:r w:rsidRPr="007215BE">
        <w:rPr>
          <w:rFonts w:eastAsia="Times New Roman" w:cs="Calibri"/>
          <w:bCs/>
          <w:color w:val="000000"/>
        </w:rPr>
        <w:t>”).</w:t>
      </w:r>
    </w:p>
    <w:p w14:paraId="3A345880" w14:textId="77777777" w:rsidR="007215BE" w:rsidRPr="007215BE" w:rsidRDefault="007215BE" w:rsidP="007215BE">
      <w:pPr>
        <w:widowControl w:val="0"/>
        <w:spacing w:after="0"/>
        <w:rPr>
          <w:rFonts w:eastAsia="Times New Roman" w:cs="Calibri"/>
        </w:rPr>
      </w:pPr>
    </w:p>
    <w:p w14:paraId="05340789" w14:textId="77777777" w:rsidR="007215BE" w:rsidRPr="007215BE" w:rsidRDefault="007215BE" w:rsidP="0010582C">
      <w:pPr>
        <w:keepNext/>
        <w:keepLines/>
        <w:widowControl w:val="0"/>
        <w:numPr>
          <w:ilvl w:val="0"/>
          <w:numId w:val="11"/>
        </w:numPr>
        <w:spacing w:after="0"/>
        <w:outlineLvl w:val="1"/>
        <w:rPr>
          <w:rFonts w:eastAsia="Times New Roman" w:cs="Calibri"/>
          <w:b/>
          <w:bCs/>
        </w:rPr>
      </w:pPr>
      <w:r w:rsidRPr="007215BE">
        <w:rPr>
          <w:rFonts w:eastAsia="Times New Roman" w:cs="Calibri"/>
          <w:b/>
          <w:bCs/>
        </w:rPr>
        <w:t>Grant Amount; Payment; Rescission</w:t>
      </w:r>
    </w:p>
    <w:p w14:paraId="3811CEDD"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i/>
          <w:iCs/>
          <w:color w:val="000000"/>
        </w:rPr>
        <w:t>Grant Amount</w:t>
      </w:r>
      <w:r w:rsidRPr="007215BE">
        <w:rPr>
          <w:rFonts w:eastAsia="Times New Roman" w:cs="Calibri"/>
          <w:bCs/>
          <w:color w:val="000000"/>
        </w:rPr>
        <w:t>. In consideration of the various obligations to be undertaken by Grantee pursuant to this Agreement, MassCEC agrees to provide Grantee with funds in an amount not to exceed [write out amount] Dollars ($number) (the “</w:t>
      </w:r>
      <w:r w:rsidRPr="000D22F0">
        <w:rPr>
          <w:rFonts w:eastAsia="Times New Roman" w:cs="Calibri"/>
          <w:bCs/>
          <w:color w:val="000000"/>
          <w:u w:val="single"/>
        </w:rPr>
        <w:t>Grant</w:t>
      </w:r>
      <w:r w:rsidRPr="007215BE">
        <w:rPr>
          <w:rFonts w:eastAsia="Times New Roman" w:cs="Calibri"/>
          <w:bCs/>
          <w:color w:val="000000"/>
        </w:rPr>
        <w:t>”). The Parties acknowledge and agree that this is a maximum authorization, and MassCEC is under no obligation to transfer the full amount to Grantee, or any amount, in the event Grantee does not satisfy the requirements under this Agreement, including, but not limited to, the development of the finalized and approved Project Workplan. Grantee acknowledges and agrees that this receipt of the Grant, or any portion of this Grant, does not create any rights of preferences to receive subsequent funding from MassCEC. In no event shall the Grant exceed the amount specified in this section.</w:t>
      </w:r>
    </w:p>
    <w:p w14:paraId="1E39C1B0"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i/>
          <w:iCs/>
          <w:color w:val="000000"/>
        </w:rPr>
        <w:t>Payment</w:t>
      </w:r>
      <w:r w:rsidRPr="007215BE">
        <w:rPr>
          <w:rFonts w:eastAsia="Times New Roman" w:cs="Calibri"/>
          <w:bCs/>
          <w:color w:val="000000"/>
        </w:rPr>
        <w:t>. MassCEC will pay Grant funds to Grantee in installments in accordance with the Project Workplan in Attachment 1 (each installment a “</w:t>
      </w:r>
      <w:r w:rsidRPr="000D22F0">
        <w:rPr>
          <w:rFonts w:eastAsia="Times New Roman" w:cs="Calibri"/>
          <w:bCs/>
          <w:color w:val="000000"/>
          <w:u w:val="single"/>
        </w:rPr>
        <w:t>Grant Installment</w:t>
      </w:r>
      <w:r w:rsidRPr="007215BE">
        <w:rPr>
          <w:rFonts w:eastAsia="Times New Roman" w:cs="Calibri"/>
          <w:bCs/>
          <w:color w:val="000000"/>
        </w:rPr>
        <w:t>”). Grantee shall submit an invoice by email to MassCEC’s Project Managers listed in Section 4(a). Grantee shall submit each invoice accompanied by a completed and signed Cost Share and Expenditure Certification (Attachment 2) that certifies that the Cost Share requirement has been met, based upon Allowable Expenses incurred and payment made by Grantee. MassCEC shall pay each Grant Installment within forty-five (45) days of approval of the corresponding invoice.</w:t>
      </w:r>
    </w:p>
    <w:p w14:paraId="28C848C4" w14:textId="77777777" w:rsidR="007215BE" w:rsidRPr="007215BE" w:rsidRDefault="007215BE" w:rsidP="0010582C">
      <w:pPr>
        <w:keepLines/>
        <w:widowControl w:val="0"/>
        <w:numPr>
          <w:ilvl w:val="1"/>
          <w:numId w:val="11"/>
        </w:numPr>
        <w:spacing w:before="120" w:after="0"/>
        <w:outlineLvl w:val="2"/>
        <w:rPr>
          <w:rFonts w:eastAsia="Times New Roman" w:cs="Calibri"/>
          <w:bCs/>
          <w:color w:val="000000"/>
        </w:rPr>
      </w:pPr>
      <w:r w:rsidRPr="007215BE">
        <w:rPr>
          <w:rFonts w:eastAsia="Times New Roman" w:cs="Calibri"/>
          <w:bCs/>
          <w:i/>
          <w:iCs/>
          <w:color w:val="000000"/>
        </w:rPr>
        <w:t>Rescission</w:t>
      </w:r>
      <w:r w:rsidRPr="007215BE">
        <w:rPr>
          <w:rFonts w:ascii="Cambria" w:eastAsia="Times New Roman" w:hAnsi="Cambria"/>
          <w:i/>
          <w:iCs/>
          <w:color w:val="243F60"/>
          <w:sz w:val="24"/>
          <w:szCs w:val="24"/>
        </w:rPr>
        <w:t xml:space="preserve">. </w:t>
      </w:r>
      <w:bookmarkStart w:id="22" w:name="_Hlk532216822"/>
      <w:r w:rsidRPr="007215BE">
        <w:rPr>
          <w:rFonts w:eastAsia="Times New Roman"/>
          <w:bCs/>
          <w:color w:val="000000"/>
        </w:rPr>
        <w:t>If Grantee materially breaches any term of the Agreement, </w:t>
      </w:r>
      <w:r w:rsidRPr="007215BE">
        <w:rPr>
          <w:rFonts w:eastAsia="Times New Roman" w:cs="Calibri"/>
          <w:bCs/>
          <w:color w:val="000000"/>
        </w:rPr>
        <w:t>in addition to the ability to terminate as set forth in Section 8(a),</w:t>
      </w:r>
      <w:r w:rsidRPr="007215BE">
        <w:rPr>
          <w:rFonts w:eastAsia="Times New Roman"/>
          <w:bCs/>
          <w:color w:val="000000"/>
        </w:rPr>
        <w:t xml:space="preserve"> MassCEC shall have the right to rescind Grant payments; provided, however, that Grantee shall have the opportunity to cure such breach within thirty (30) days of the breach and if Grantee does so, MassCEC shall not exercise the right to rescind Grant payments. </w:t>
      </w:r>
      <w:bookmarkEnd w:id="22"/>
      <w:r w:rsidRPr="007215BE">
        <w:rPr>
          <w:rFonts w:eastAsia="Times New Roman" w:cs="Calibri"/>
          <w:bCs/>
          <w:color w:val="000000"/>
        </w:rPr>
        <w:t xml:space="preserve">If Grantee becomes insolvent, makes an assignment of rights or property for the benefit of creditors, or files for or has bankruptcy proceedings instituted against it under the federal bankruptcy law of the United States, or if MassCEC reasonably believes that such an event is imminent, MassCEC, acting in its sole discretion, may rescind the remaining undisbursed portion of the Grant. If, after a period of six (6) months from the date of the award notification, Grantee has not completed an approved Project Workplan, the award may be rescinded by MassCEC in its sole discretion. If, twenty-four (24) months after the Effective Date, the Project has not been completed, MassCEC reserves the right to reduce or rescind the remaining unfunded portion of the Grant, provided that MassCEC may waive this penalty in its sole discretion. </w:t>
      </w:r>
    </w:p>
    <w:p w14:paraId="269C5A27" w14:textId="77777777" w:rsidR="007215BE" w:rsidRPr="007215BE" w:rsidRDefault="007215BE" w:rsidP="007215BE">
      <w:pPr>
        <w:keepNext/>
        <w:keepLines/>
        <w:widowControl w:val="0"/>
        <w:spacing w:before="40" w:after="0"/>
        <w:ind w:left="540" w:hanging="360"/>
        <w:outlineLvl w:val="2"/>
        <w:rPr>
          <w:rFonts w:ascii="Cambria" w:eastAsia="Times New Roman" w:hAnsi="Cambria"/>
          <w:color w:val="243F60"/>
          <w:sz w:val="24"/>
          <w:szCs w:val="24"/>
        </w:rPr>
      </w:pPr>
    </w:p>
    <w:p w14:paraId="573B4091" w14:textId="77777777" w:rsidR="007215BE" w:rsidRPr="007215BE" w:rsidRDefault="007215BE" w:rsidP="0010582C">
      <w:pPr>
        <w:keepNext/>
        <w:keepLines/>
        <w:widowControl w:val="0"/>
        <w:numPr>
          <w:ilvl w:val="0"/>
          <w:numId w:val="11"/>
        </w:numPr>
        <w:spacing w:after="0"/>
        <w:outlineLvl w:val="1"/>
        <w:rPr>
          <w:rFonts w:eastAsia="Times New Roman" w:cs="Calibri"/>
          <w:b/>
          <w:bCs/>
        </w:rPr>
      </w:pPr>
      <w:bookmarkStart w:id="23" w:name="_Ref448479873"/>
      <w:r w:rsidRPr="007215BE">
        <w:rPr>
          <w:rFonts w:eastAsia="Times New Roman" w:cs="Calibri"/>
          <w:b/>
          <w:bCs/>
        </w:rPr>
        <w:t xml:space="preserve">Project </w:t>
      </w:r>
      <w:bookmarkEnd w:id="23"/>
      <w:r w:rsidRPr="007215BE">
        <w:rPr>
          <w:rFonts w:eastAsia="Times New Roman" w:cs="Calibri"/>
          <w:b/>
          <w:bCs/>
        </w:rPr>
        <w:t>Managers</w:t>
      </w:r>
      <w:sdt>
        <w:sdtPr>
          <w:rPr>
            <w:rFonts w:eastAsia="Times New Roman" w:cs="Calibri"/>
            <w:b/>
            <w:bCs/>
          </w:rPr>
          <w:id w:val="-390354050"/>
          <w:docPartObj>
            <w:docPartGallery w:val="Watermarks"/>
          </w:docPartObj>
        </w:sdtPr>
        <w:sdtEndPr/>
        <w:sdtContent>
          <w:r w:rsidRPr="007215BE">
            <w:rPr>
              <w:rFonts w:eastAsia="Times New Roman" w:cs="Calibri"/>
              <w:b/>
              <w:bCs/>
              <w:noProof/>
            </w:rPr>
            <mc:AlternateContent>
              <mc:Choice Requires="wps">
                <w:drawing>
                  <wp:anchor distT="0" distB="0" distL="114300" distR="114300" simplePos="0" relativeHeight="251666432" behindDoc="1" locked="0" layoutInCell="0" allowOverlap="1" wp14:anchorId="3A6DEA1B" wp14:editId="25BACE40">
                    <wp:simplePos x="0" y="0"/>
                    <wp:positionH relativeFrom="margin">
                      <wp:align>center</wp:align>
                    </wp:positionH>
                    <wp:positionV relativeFrom="margin">
                      <wp:align>center</wp:align>
                    </wp:positionV>
                    <wp:extent cx="5865495" cy="659765"/>
                    <wp:effectExtent l="0" t="0" r="0" b="0"/>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E7B84D"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6DEA1B" id="Text Box 17" o:spid="_x0000_s1064" type="#_x0000_t202" style="position:absolute;left:0;text-align:left;margin-left:0;margin-top:0;width:461.85pt;height:5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" o:allowincell="f" filled="f" stroked="f">
                    <v:stroke joinstyle="round"/>
                    <o:lock v:ext="edit" shapetype="t"/>
                    <v:textbox style="mso-fit-shape-to-text:t">
                      <w:txbxContent>
                        <w:p w14:paraId="33E7B84D"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1728CF93"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color w:val="000000"/>
        </w:rPr>
        <w:t>MassCEC and Grantee have designated the following persons to serve as Project Managers to support effective communication between MassCEC and Grantee and to report on the Project’s progress (the “</w:t>
      </w:r>
      <w:r w:rsidRPr="000D22F0">
        <w:rPr>
          <w:rFonts w:eastAsia="Times New Roman" w:cs="Calibri"/>
          <w:bCs/>
          <w:color w:val="000000"/>
          <w:u w:val="single"/>
        </w:rPr>
        <w:t>Project Managers</w:t>
      </w:r>
      <w:r w:rsidRPr="007215BE">
        <w:rPr>
          <w:rFonts w:eastAsia="Times New Roman" w:cs="Calibri"/>
          <w:bCs/>
          <w:color w:val="000000"/>
        </w:rPr>
        <w:t>”).</w:t>
      </w:r>
    </w:p>
    <w:p w14:paraId="13AFE62A" w14:textId="77777777" w:rsidR="007215BE" w:rsidRPr="007215BE" w:rsidRDefault="007215BE" w:rsidP="007215BE">
      <w:pPr>
        <w:tabs>
          <w:tab w:val="left" w:pos="720"/>
        </w:tabs>
        <w:spacing w:after="200"/>
        <w:ind w:left="720"/>
        <w:contextualSpacing/>
        <w:rPr>
          <w:rFonts w:eastAsia="Times New Roman" w:cs="Calibri"/>
        </w:rPr>
      </w:pPr>
    </w:p>
    <w:p w14:paraId="5E1D8FBB" w14:textId="77777777" w:rsidR="007215BE" w:rsidRPr="007215BE" w:rsidRDefault="007215BE" w:rsidP="007215BE">
      <w:pPr>
        <w:widowControl w:val="0"/>
        <w:tabs>
          <w:tab w:val="left" w:pos="720"/>
        </w:tabs>
        <w:spacing w:after="200"/>
        <w:ind w:left="1080"/>
        <w:contextualSpacing/>
        <w:jc w:val="both"/>
        <w:rPr>
          <w:rFonts w:eastAsia="Times New Roman"/>
          <w:b/>
          <w:bCs/>
        </w:rPr>
      </w:pPr>
      <w:r w:rsidRPr="007215BE">
        <w:rPr>
          <w:rFonts w:eastAsia="Times New Roman"/>
          <w:b/>
          <w:bCs/>
        </w:rPr>
        <w:t xml:space="preserve">For MassCEC: </w:t>
      </w:r>
    </w:p>
    <w:p w14:paraId="2F1FD4CC" w14:textId="77777777" w:rsidR="007215BE" w:rsidRPr="007215BE" w:rsidRDefault="007215BE" w:rsidP="007215BE">
      <w:pPr>
        <w:widowControl w:val="0"/>
        <w:tabs>
          <w:tab w:val="left" w:pos="720"/>
        </w:tabs>
        <w:spacing w:after="200"/>
        <w:ind w:left="1080"/>
        <w:contextualSpacing/>
        <w:jc w:val="both"/>
        <w:rPr>
          <w:rFonts w:eastAsia="Times New Roman"/>
        </w:rPr>
      </w:pPr>
      <w:r w:rsidRPr="007215BE">
        <w:rPr>
          <w:rFonts w:eastAsia="Times New Roman"/>
        </w:rPr>
        <w:t>[</w:t>
      </w:r>
      <w:r w:rsidRPr="007215BE">
        <w:rPr>
          <w:rFonts w:eastAsia="Times New Roman"/>
          <w:highlight w:val="lightGray"/>
        </w:rPr>
        <w:t>First Name Last Name],</w:t>
      </w:r>
      <w:r w:rsidRPr="007215BE">
        <w:rPr>
          <w:rFonts w:eastAsia="Times New Roman"/>
        </w:rPr>
        <w:t xml:space="preserve"> ([</w:t>
      </w:r>
      <w:r w:rsidRPr="007215BE">
        <w:rPr>
          <w:rFonts w:eastAsia="Times New Roman"/>
          <w:highlight w:val="lightGray"/>
        </w:rPr>
        <w:t>phone number</w:t>
      </w:r>
      <w:r w:rsidRPr="007215BE">
        <w:rPr>
          <w:rFonts w:eastAsia="Times New Roman"/>
        </w:rPr>
        <w:t xml:space="preserve">] / </w:t>
      </w:r>
      <w:hyperlink r:id="rId21" w:history="1">
        <w:r w:rsidRPr="007215BE">
          <w:rPr>
            <w:rFonts w:eastAsia="Times New Roman"/>
            <w:color w:val="0000FF"/>
            <w:u w:val="single"/>
          </w:rPr>
          <w:t>[</w:t>
        </w:r>
        <w:r w:rsidRPr="007215BE">
          <w:rPr>
            <w:rFonts w:eastAsia="Times New Roman"/>
            <w:color w:val="0000FF"/>
            <w:highlight w:val="lightGray"/>
            <w:u w:val="single"/>
          </w:rPr>
          <w:t>email</w:t>
        </w:r>
        <w:r w:rsidRPr="007215BE">
          <w:rPr>
            <w:rFonts w:eastAsia="Times New Roman"/>
            <w:color w:val="0000FF"/>
            <w:u w:val="single"/>
          </w:rPr>
          <w:t>]@masscec.com</w:t>
        </w:r>
      </w:hyperlink>
      <w:r w:rsidRPr="007215BE">
        <w:rPr>
          <w:rFonts w:eastAsia="Times New Roman"/>
        </w:rPr>
        <w:t>)</w:t>
      </w:r>
    </w:p>
    <w:p w14:paraId="7333641B" w14:textId="77777777" w:rsidR="007215BE" w:rsidRPr="007215BE" w:rsidRDefault="007215BE" w:rsidP="007215BE">
      <w:pPr>
        <w:widowControl w:val="0"/>
        <w:tabs>
          <w:tab w:val="left" w:pos="720"/>
        </w:tabs>
        <w:spacing w:after="200"/>
        <w:ind w:left="1080"/>
        <w:contextualSpacing/>
        <w:jc w:val="both"/>
        <w:rPr>
          <w:rFonts w:eastAsia="Times New Roman"/>
        </w:rPr>
      </w:pPr>
      <w:r w:rsidRPr="007215BE">
        <w:rPr>
          <w:rFonts w:eastAsia="Times New Roman"/>
        </w:rPr>
        <w:t>[</w:t>
      </w:r>
      <w:r w:rsidRPr="007215BE">
        <w:rPr>
          <w:rFonts w:eastAsia="Times New Roman"/>
          <w:highlight w:val="lightGray"/>
        </w:rPr>
        <w:t>First Name Last Name],</w:t>
      </w:r>
      <w:r w:rsidRPr="007215BE">
        <w:rPr>
          <w:rFonts w:eastAsia="Times New Roman"/>
        </w:rPr>
        <w:t xml:space="preserve"> ([</w:t>
      </w:r>
      <w:r w:rsidRPr="007215BE">
        <w:rPr>
          <w:rFonts w:eastAsia="Times New Roman"/>
          <w:highlight w:val="lightGray"/>
        </w:rPr>
        <w:t>phone number</w:t>
      </w:r>
      <w:r w:rsidRPr="007215BE">
        <w:rPr>
          <w:rFonts w:eastAsia="Times New Roman"/>
        </w:rPr>
        <w:t xml:space="preserve">] / </w:t>
      </w:r>
      <w:hyperlink r:id="rId22" w:history="1">
        <w:r w:rsidRPr="007215BE">
          <w:rPr>
            <w:rFonts w:eastAsia="Times New Roman"/>
            <w:color w:val="0000FF"/>
            <w:u w:val="single"/>
          </w:rPr>
          <w:t>[</w:t>
        </w:r>
        <w:r w:rsidRPr="007215BE">
          <w:rPr>
            <w:rFonts w:eastAsia="Times New Roman"/>
            <w:color w:val="0000FF"/>
            <w:highlight w:val="lightGray"/>
            <w:u w:val="single"/>
          </w:rPr>
          <w:t>email</w:t>
        </w:r>
        <w:r w:rsidRPr="007215BE">
          <w:rPr>
            <w:rFonts w:eastAsia="Times New Roman"/>
            <w:color w:val="0000FF"/>
            <w:u w:val="single"/>
          </w:rPr>
          <w:t>]@masscec.com</w:t>
        </w:r>
      </w:hyperlink>
      <w:r w:rsidRPr="007215BE">
        <w:rPr>
          <w:rFonts w:eastAsia="Times New Roman"/>
        </w:rPr>
        <w:t>)</w:t>
      </w:r>
    </w:p>
    <w:p w14:paraId="15946363" w14:textId="77777777" w:rsidR="007215BE" w:rsidRPr="007215BE" w:rsidRDefault="007215BE" w:rsidP="007215BE">
      <w:pPr>
        <w:tabs>
          <w:tab w:val="left" w:pos="720"/>
        </w:tabs>
        <w:spacing w:after="200"/>
        <w:ind w:left="720"/>
        <w:contextualSpacing/>
        <w:rPr>
          <w:rFonts w:eastAsia="Times New Roman" w:cs="Calibri"/>
        </w:rPr>
      </w:pPr>
    </w:p>
    <w:p w14:paraId="78B57EF0" w14:textId="77777777" w:rsidR="007215BE" w:rsidRPr="007215BE" w:rsidRDefault="007215BE" w:rsidP="007215BE">
      <w:pPr>
        <w:widowControl w:val="0"/>
        <w:tabs>
          <w:tab w:val="left" w:pos="720"/>
        </w:tabs>
        <w:spacing w:after="200"/>
        <w:ind w:left="1080"/>
        <w:contextualSpacing/>
        <w:jc w:val="both"/>
        <w:rPr>
          <w:rFonts w:eastAsia="Times New Roman"/>
          <w:b/>
          <w:bCs/>
        </w:rPr>
      </w:pPr>
      <w:r w:rsidRPr="007215BE">
        <w:rPr>
          <w:rFonts w:eastAsia="Times New Roman"/>
          <w:b/>
          <w:bCs/>
        </w:rPr>
        <w:t xml:space="preserve">For Grantee: </w:t>
      </w:r>
    </w:p>
    <w:p w14:paraId="65D3C34F" w14:textId="77777777" w:rsidR="007215BE" w:rsidRPr="007215BE" w:rsidRDefault="007215BE" w:rsidP="007215BE">
      <w:pPr>
        <w:tabs>
          <w:tab w:val="left" w:pos="720"/>
        </w:tabs>
        <w:spacing w:after="200"/>
        <w:ind w:left="720" w:firstLine="360"/>
        <w:contextualSpacing/>
        <w:rPr>
          <w:rFonts w:eastAsia="Times New Roman" w:cs="Calibri"/>
        </w:rPr>
      </w:pPr>
      <w:r w:rsidRPr="007215BE">
        <w:rPr>
          <w:rFonts w:eastAsia="Times New Roman"/>
        </w:rPr>
        <w:t>[</w:t>
      </w:r>
      <w:r w:rsidRPr="007215BE">
        <w:rPr>
          <w:rFonts w:eastAsia="Times New Roman"/>
          <w:highlight w:val="lightGray"/>
        </w:rPr>
        <w:t>First Name Last Name],</w:t>
      </w:r>
      <w:r w:rsidRPr="007215BE">
        <w:rPr>
          <w:rFonts w:eastAsia="Times New Roman"/>
        </w:rPr>
        <w:t xml:space="preserve"> ([</w:t>
      </w:r>
      <w:r w:rsidRPr="007215BE">
        <w:rPr>
          <w:rFonts w:eastAsia="Times New Roman"/>
          <w:highlight w:val="lightGray"/>
        </w:rPr>
        <w:t>phone number</w:t>
      </w:r>
      <w:r w:rsidRPr="007215BE">
        <w:rPr>
          <w:rFonts w:eastAsia="Times New Roman"/>
        </w:rPr>
        <w:t>] / [</w:t>
      </w:r>
      <w:r w:rsidRPr="007215BE">
        <w:rPr>
          <w:rFonts w:eastAsia="Times New Roman"/>
          <w:highlight w:val="lightGray"/>
        </w:rPr>
        <w:t>email</w:t>
      </w:r>
      <w:r w:rsidRPr="007215BE">
        <w:rPr>
          <w:rFonts w:eastAsia="Times New Roman"/>
        </w:rPr>
        <w:t>]@)</w:t>
      </w:r>
    </w:p>
    <w:p w14:paraId="07F88CF0"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color w:val="000000"/>
        </w:rPr>
        <w:t xml:space="preserve">Grantee shall obtain prior written approval from MassCEC to make any change to its Project Manager. For the avoidance of doubt, MassCEC may update its Project Manager(s) listed without amending this Agreement, if done in compliance with the notice provisions of Section 5. </w:t>
      </w:r>
    </w:p>
    <w:p w14:paraId="6543817E" w14:textId="77777777" w:rsidR="007215BE" w:rsidRPr="007215BE" w:rsidRDefault="007215BE" w:rsidP="0010582C">
      <w:pPr>
        <w:keepNext/>
        <w:keepLines/>
        <w:widowControl w:val="0"/>
        <w:numPr>
          <w:ilvl w:val="0"/>
          <w:numId w:val="11"/>
        </w:numPr>
        <w:spacing w:before="240" w:after="0"/>
        <w:outlineLvl w:val="1"/>
        <w:rPr>
          <w:rFonts w:eastAsia="Times New Roman" w:cs="Calibri"/>
          <w:b/>
          <w:bCs/>
        </w:rPr>
      </w:pPr>
      <w:r w:rsidRPr="007215BE">
        <w:rPr>
          <w:rFonts w:eastAsia="Times New Roman" w:cs="Calibri"/>
          <w:b/>
          <w:bCs/>
        </w:rPr>
        <w:t>Notice</w:t>
      </w:r>
    </w:p>
    <w:p w14:paraId="69CBA25A"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color w:val="000000"/>
        </w:rPr>
        <w:t xml:space="preserve">Any notice in this Agreement shall be in writing and shall be sent either by (i) facsimile, email, or other electronic transmission, (ii) courier, or (iii) first class mail, postage prepaid, addressed to the Project Manager listed in Section </w:t>
      </w:r>
      <w:r w:rsidRPr="007215BE">
        <w:rPr>
          <w:rFonts w:eastAsia="Times New Roman" w:cs="Calibri"/>
          <w:bCs/>
          <w:color w:val="000000"/>
        </w:rPr>
        <w:fldChar w:fldCharType="begin"/>
      </w:r>
      <w:r w:rsidRPr="007215BE">
        <w:rPr>
          <w:rFonts w:eastAsia="Times New Roman" w:cs="Calibri"/>
          <w:bCs/>
          <w:color w:val="000000"/>
        </w:rPr>
        <w:instrText xml:space="preserve"> REF _Ref448479873 \r \h  \* MERGEFORMAT </w:instrText>
      </w:r>
      <w:r w:rsidRPr="007215BE">
        <w:rPr>
          <w:rFonts w:eastAsia="Times New Roman" w:cs="Calibri"/>
          <w:bCs/>
          <w:color w:val="000000"/>
        </w:rPr>
      </w:r>
      <w:r w:rsidRPr="007215BE">
        <w:rPr>
          <w:rFonts w:eastAsia="Times New Roman" w:cs="Calibri"/>
          <w:bCs/>
          <w:color w:val="000000"/>
        </w:rPr>
        <w:fldChar w:fldCharType="separate"/>
      </w:r>
      <w:r w:rsidRPr="007215BE">
        <w:rPr>
          <w:rFonts w:eastAsia="Times New Roman" w:cs="Calibri"/>
          <w:bCs/>
          <w:color w:val="000000"/>
        </w:rPr>
        <w:t>4</w:t>
      </w:r>
      <w:r w:rsidRPr="007215BE">
        <w:rPr>
          <w:rFonts w:eastAsia="Times New Roman" w:cs="Calibri"/>
          <w:bCs/>
          <w:color w:val="000000"/>
        </w:rPr>
        <w:fldChar w:fldCharType="end"/>
      </w:r>
      <w:r w:rsidRPr="007215BE">
        <w:rPr>
          <w:rFonts w:eastAsia="Times New Roman" w:cs="Calibri"/>
          <w:bCs/>
          <w:color w:val="000000"/>
        </w:rPr>
        <w:t>(a) at the address indicated in the preamble of this Agreement (or to such other address as a Party may provide by notice to the Party pursuant to this section), and shall be effective (x) at dispatch, if sent by facsimile, email, or other electronic transmission, (y) if sent by courier, upon receipt as recorded by courier, or (z) if sent by first class mail, five (5) days after its date of posting.</w:t>
      </w:r>
    </w:p>
    <w:p w14:paraId="44203FE5" w14:textId="77777777" w:rsidR="007215BE" w:rsidRPr="007215BE" w:rsidRDefault="007215BE" w:rsidP="0010582C">
      <w:pPr>
        <w:keepNext/>
        <w:keepLines/>
        <w:widowControl w:val="0"/>
        <w:numPr>
          <w:ilvl w:val="0"/>
          <w:numId w:val="11"/>
        </w:numPr>
        <w:spacing w:before="240" w:after="0"/>
        <w:outlineLvl w:val="1"/>
        <w:rPr>
          <w:rFonts w:eastAsia="Times New Roman" w:cs="Calibri"/>
          <w:b/>
          <w:bCs/>
        </w:rPr>
      </w:pPr>
      <w:r w:rsidRPr="007215BE">
        <w:rPr>
          <w:rFonts w:eastAsia="Times New Roman" w:cs="Calibri"/>
          <w:b/>
          <w:bCs/>
        </w:rPr>
        <w:t>Publicity; Use of Name</w:t>
      </w:r>
    </w:p>
    <w:p w14:paraId="24400EEE"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color w:val="000000"/>
        </w:rPr>
        <w:t>Grantee shall collaborate directly with MassCEC to prepare any public statement, media strategy or announcement relating to or bearing on the work performed or data collected under this 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000D22F0">
        <w:rPr>
          <w:rFonts w:eastAsia="Times New Roman" w:cs="Calibri"/>
          <w:bCs/>
          <w:color w:val="000000"/>
          <w:u w:val="single"/>
        </w:rPr>
        <w:t>Public Statement</w:t>
      </w:r>
      <w:r w:rsidRPr="007215BE">
        <w:rPr>
          <w:rFonts w:eastAsia="Times New Roman" w:cs="Calibri"/>
          <w:bCs/>
          <w:color w:val="000000"/>
        </w:rPr>
        <w:t xml:space="preserve">”) and shall in no event be permitted to publish, release, or otherwise disseminate any such Public Statement without MassCEC’s prior written consent. </w:t>
      </w:r>
    </w:p>
    <w:p w14:paraId="48899907"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color w:val="000000"/>
        </w:rPr>
        <w:t>Grantee agrees that MassCEC shall have the right to make use of and disseminate, in whole or in part, all work products, reports, Deliverables, and other information produced in the course of the Project, and to use the information in such materials contained to produce summaries, case studies, or similar information resources.</w:t>
      </w:r>
    </w:p>
    <w:p w14:paraId="61C06FD7" w14:textId="77777777" w:rsidR="007215BE" w:rsidRPr="007215BE" w:rsidRDefault="007215BE" w:rsidP="0010582C">
      <w:pPr>
        <w:keepNext/>
        <w:keepLines/>
        <w:widowControl w:val="0"/>
        <w:numPr>
          <w:ilvl w:val="0"/>
          <w:numId w:val="11"/>
        </w:numPr>
        <w:spacing w:after="0"/>
        <w:outlineLvl w:val="1"/>
        <w:rPr>
          <w:rFonts w:eastAsia="Times New Roman" w:cs="Calibri"/>
          <w:b/>
          <w:bCs/>
        </w:rPr>
      </w:pPr>
      <w:r w:rsidRPr="007215BE">
        <w:rPr>
          <w:rFonts w:eastAsia="Times New Roman" w:cs="Calibri"/>
          <w:b/>
          <w:bCs/>
        </w:rPr>
        <w:t xml:space="preserve">Other Requirements </w:t>
      </w:r>
      <w:sdt>
        <w:sdtPr>
          <w:rPr>
            <w:rFonts w:eastAsia="Times New Roman" w:cs="Calibri"/>
            <w:b/>
            <w:bCs/>
          </w:rPr>
          <w:id w:val="-994561249"/>
          <w:docPartObj>
            <w:docPartGallery w:val="Watermarks"/>
          </w:docPartObj>
        </w:sdtPr>
        <w:sdtEndPr/>
        <w:sdtContent>
          <w:r w:rsidRPr="007215BE">
            <w:rPr>
              <w:rFonts w:eastAsia="Times New Roman" w:cs="Calibri"/>
              <w:b/>
              <w:bCs/>
              <w:noProof/>
            </w:rPr>
            <mc:AlternateContent>
              <mc:Choice Requires="wps">
                <w:drawing>
                  <wp:anchor distT="0" distB="0" distL="114300" distR="114300" simplePos="0" relativeHeight="251667456" behindDoc="1" locked="0" layoutInCell="0" allowOverlap="1" wp14:anchorId="0A8728D2" wp14:editId="7E35C346">
                    <wp:simplePos x="0" y="0"/>
                    <wp:positionH relativeFrom="margin">
                      <wp:align>center</wp:align>
                    </wp:positionH>
                    <wp:positionV relativeFrom="margin">
                      <wp:align>center</wp:align>
                    </wp:positionV>
                    <wp:extent cx="5865495" cy="659765"/>
                    <wp:effectExtent l="0" t="0" r="0" b="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963751"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8728D2" id="Text Box 18" o:spid="_x0000_s1065" type="#_x0000_t202" style="position:absolute;left:0;text-align:left;margin-left:0;margin-top:0;width:461.85pt;height:5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" o:allowincell="f" filled="f" stroked="f">
                    <v:stroke joinstyle="round"/>
                    <o:lock v:ext="edit" shapetype="t"/>
                    <v:textbox style="mso-fit-shape-to-text:t">
                      <w:txbxContent>
                        <w:p w14:paraId="5B963751"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E8F8431" w14:textId="77777777" w:rsidR="007215BE" w:rsidRPr="007215BE" w:rsidRDefault="007215BE" w:rsidP="0010582C">
      <w:pPr>
        <w:keepLines/>
        <w:widowControl w:val="0"/>
        <w:numPr>
          <w:ilvl w:val="0"/>
          <w:numId w:val="12"/>
        </w:numPr>
        <w:spacing w:after="0"/>
        <w:outlineLvl w:val="2"/>
        <w:rPr>
          <w:rFonts w:eastAsia="Times New Roman" w:cs="Calibri"/>
          <w:bCs/>
          <w:color w:val="000000"/>
        </w:rPr>
      </w:pPr>
      <w:r w:rsidRPr="007215BE">
        <w:rPr>
          <w:rFonts w:eastAsia="Times New Roman" w:cs="Calibri"/>
          <w:bCs/>
          <w:i/>
          <w:iCs/>
          <w:color w:val="000000"/>
        </w:rPr>
        <w:t>Monitoring and Evaluation.</w:t>
      </w:r>
      <w:r w:rsidRPr="007215BE">
        <w:rPr>
          <w:rFonts w:eastAsia="Times New Roman" w:cs="Calibri"/>
          <w:bCs/>
          <w:color w:val="000000"/>
        </w:rPr>
        <w:t xml:space="preserve"> Grantee agrees to support MassCEC’s program monitoring and evaluation activities, and MassCEC’s dissemination of information regarding Grantee’s experiences. To this end, Grantee agrees that its key personnel and contractors working on the Project will be available at reasonable times with advance notice to be interviewed by MassCEC or its authorized representatives for purposes of obtaining information on the status of the Project, evaluating the Program, and/or case study development. Grantee agrees to (a) provide Project status updates to the Technical Consultant approximately once per month during the course of the Project; and (b) respond promptly to inquiries for documentation or information from MassCEC or its Technical Consultant.</w:t>
      </w:r>
    </w:p>
    <w:p w14:paraId="52CF13A8" w14:textId="77777777" w:rsidR="007215BE" w:rsidRPr="007215BE" w:rsidRDefault="007215BE" w:rsidP="0010582C">
      <w:pPr>
        <w:keepLines/>
        <w:widowControl w:val="0"/>
        <w:numPr>
          <w:ilvl w:val="0"/>
          <w:numId w:val="12"/>
        </w:numPr>
        <w:spacing w:before="120" w:after="0"/>
        <w:outlineLvl w:val="2"/>
        <w:rPr>
          <w:rFonts w:eastAsia="Times New Roman" w:cs="Calibri"/>
          <w:bCs/>
          <w:color w:val="000000"/>
        </w:rPr>
      </w:pPr>
      <w:r w:rsidRPr="007215BE">
        <w:rPr>
          <w:rFonts w:eastAsia="Times New Roman" w:cs="Calibri"/>
          <w:bCs/>
          <w:i/>
          <w:iCs/>
          <w:color w:val="000000"/>
        </w:rPr>
        <w:lastRenderedPageBreak/>
        <w:t>Grant Administration</w:t>
      </w:r>
      <w:r w:rsidRPr="007215BE">
        <w:rPr>
          <w:rFonts w:eastAsia="Times New Roman" w:cs="Calibri"/>
          <w:bCs/>
          <w:color w:val="000000"/>
        </w:rPr>
        <w:t xml:space="preserve">. Grantee shall use the Grant funds only for the activities described in the approved Project Workplan. Grantee shall maintain financial records relating to the receipt and expenditure of all Grant funds in accordance with the terms set forth under this Agreement for a period of seven (7) years from the Effective Date. </w:t>
      </w:r>
    </w:p>
    <w:p w14:paraId="6D31F549" w14:textId="77777777" w:rsidR="007215BE" w:rsidRPr="007215BE" w:rsidRDefault="007215BE" w:rsidP="0010582C">
      <w:pPr>
        <w:keepLines/>
        <w:widowControl w:val="0"/>
        <w:numPr>
          <w:ilvl w:val="0"/>
          <w:numId w:val="12"/>
        </w:numPr>
        <w:spacing w:before="120" w:after="0"/>
        <w:outlineLvl w:val="2"/>
        <w:rPr>
          <w:rFonts w:eastAsia="Times New Roman" w:cs="Calibri"/>
          <w:bCs/>
          <w:color w:val="000000"/>
        </w:rPr>
      </w:pPr>
      <w:r w:rsidRPr="007215BE">
        <w:rPr>
          <w:rFonts w:eastAsia="Times New Roman" w:cs="Calibri"/>
          <w:bCs/>
          <w:i/>
          <w:iCs/>
          <w:color w:val="000000"/>
        </w:rPr>
        <w:t>Grant Expenditure.</w:t>
      </w:r>
      <w:r w:rsidRPr="007215BE">
        <w:rPr>
          <w:rFonts w:eastAsia="Times New Roman" w:cs="Calibri"/>
          <w:bCs/>
          <w:color w:val="000000"/>
        </w:rPr>
        <w:t xml:space="preserve"> All costs incurred by Grantee before the Effective Date are incurred voluntarily, at Grantee’s risk and upon its own credit and expense. Grantee shall not incur any costs to be charged against Grant funds prior to the Effective Date.</w:t>
      </w:r>
    </w:p>
    <w:p w14:paraId="309BE8E2" w14:textId="77777777" w:rsidR="007215BE" w:rsidRPr="007215BE" w:rsidRDefault="007215BE" w:rsidP="0010582C">
      <w:pPr>
        <w:keepLines/>
        <w:widowControl w:val="0"/>
        <w:numPr>
          <w:ilvl w:val="0"/>
          <w:numId w:val="12"/>
        </w:numPr>
        <w:spacing w:before="120" w:after="0"/>
        <w:outlineLvl w:val="2"/>
        <w:rPr>
          <w:rFonts w:eastAsia="Times New Roman" w:cs="Calibri"/>
          <w:i/>
          <w:iCs/>
        </w:rPr>
      </w:pPr>
      <w:r w:rsidRPr="007215BE">
        <w:rPr>
          <w:rFonts w:eastAsia="Times New Roman" w:cs="Calibri"/>
          <w:i/>
        </w:rPr>
        <w:t>Cost Share</w:t>
      </w:r>
      <w:r w:rsidRPr="007215BE">
        <w:rPr>
          <w:rFonts w:eastAsia="Times New Roman" w:cs="Calibri"/>
        </w:rPr>
        <w:t xml:space="preserve">. Grantee agrees to meet a minimum </w:t>
      </w:r>
      <w:r w:rsidRPr="007215BE">
        <w:rPr>
          <w:rFonts w:eastAsia="Times New Roman" w:cs="Calibri"/>
          <w:highlight w:val="lightGray"/>
        </w:rPr>
        <w:t>[PICK ONE DEPENDING ON WHETHER PUBLIC BENEFIT SITE: fifty percent (50%) or twenty-five percent (25%)</w:t>
      </w:r>
      <w:r w:rsidRPr="007215BE">
        <w:rPr>
          <w:rFonts w:eastAsia="Times New Roman" w:cs="Calibri"/>
        </w:rPr>
        <w:t>] cost share (“</w:t>
      </w:r>
      <w:r w:rsidRPr="000D22F0">
        <w:rPr>
          <w:rFonts w:eastAsia="Times New Roman" w:cs="Calibri"/>
          <w:u w:val="single"/>
        </w:rPr>
        <w:t>Cost Share</w:t>
      </w:r>
      <w:r w:rsidRPr="007215BE">
        <w:rPr>
          <w:rFonts w:eastAsia="Times New Roman" w:cs="Calibri"/>
        </w:rPr>
        <w:t>”) over the Grant term, including a minimum twenty percent (20%) cash cost share. “</w:t>
      </w:r>
      <w:r w:rsidRPr="007215BE">
        <w:rPr>
          <w:rFonts w:eastAsia="Times New Roman" w:cs="Calibri"/>
          <w:u w:val="single"/>
        </w:rPr>
        <w:t>Cash Cost Share</w:t>
      </w:r>
      <w:r w:rsidRPr="007215BE">
        <w:rPr>
          <w:rFonts w:eastAsia="Times New Roman" w:cs="Calibri"/>
        </w:rPr>
        <w:t xml:space="preserve">” shall consist only of cash contributed by Grantee or </w:t>
      </w:r>
      <w:r w:rsidRPr="007215BE">
        <w:rPr>
          <w:rFonts w:eastAsia="Times New Roman" w:cs="Calibri"/>
          <w:highlight w:val="lightGray"/>
        </w:rPr>
        <w:t>[CRITICAL PARTNERS]</w:t>
      </w:r>
      <w:r w:rsidRPr="007215BE">
        <w:rPr>
          <w:rFonts w:eastAsia="Times New Roman" w:cs="Calibri"/>
        </w:rPr>
        <w:t xml:space="preserve">, documented grants from other parties (such as other state or federal agencies or charitable organizations), or contributions of equipment, materials, or subcontractor labor. Grantee agrees and acknowledges that its Cost Share may be direct labor from Grantee or </w:t>
      </w:r>
      <w:r w:rsidRPr="007215BE">
        <w:rPr>
          <w:rFonts w:eastAsia="Times New Roman" w:cs="Calibri"/>
          <w:highlight w:val="lightGray"/>
        </w:rPr>
        <w:t>[CRITICAL PARTNERS]</w:t>
      </w:r>
      <w:r w:rsidRPr="007215BE">
        <w:rPr>
          <w:rFonts w:eastAsia="Times New Roman" w:cs="Calibri"/>
        </w:rPr>
        <w:t xml:space="preserve">, Cash Cost Share or a combination thereof. MassCEC shall determine, in its sole discretion, whether any funds that Grantee seeks to categorize as Cost Share for purposes of this Agreement satisfy the requirements of this Agreement, and MassCEC will pay Grant funds only upon Grantee’s demonstration of Cost Share for each Grant Installment by providing (i) Deliverables as set forth in the Project Workplan; and (ii) Expenditure and Cost-Share Certifications at each milestone set forth in the Project Workplan. Grantee agrees that, in the absence of such Cost Share, MassCEC </w:t>
      </w:r>
      <w:r w:rsidRPr="007215BE">
        <w:rPr>
          <w:rFonts w:eastAsia="Times New Roman" w:cs="Calibri"/>
          <w:lang w:bidi="he-IL"/>
        </w:rPr>
        <w:t xml:space="preserve">shall not be bound by this Agreement to provide any Grant Installment. Grantee’s </w:t>
      </w:r>
      <w:r w:rsidRPr="007215BE">
        <w:rPr>
          <w:rFonts w:eastAsia="Times New Roman" w:cs="Calibri"/>
        </w:rPr>
        <w:t xml:space="preserve">cumulative Cost Share amount at the time Grantee submits any invoice to MassCEC shall constitute no less than forty percent (40%) of total of all invoiced Grant Installments. </w:t>
      </w:r>
    </w:p>
    <w:p w14:paraId="6841E736" w14:textId="77777777" w:rsidR="007215BE" w:rsidRPr="007215BE" w:rsidRDefault="007215BE" w:rsidP="0010582C">
      <w:pPr>
        <w:keepLines/>
        <w:widowControl w:val="0"/>
        <w:numPr>
          <w:ilvl w:val="0"/>
          <w:numId w:val="12"/>
        </w:numPr>
        <w:spacing w:before="120" w:after="0"/>
        <w:outlineLvl w:val="2"/>
        <w:rPr>
          <w:rFonts w:eastAsia="Times New Roman" w:cs="Calibri"/>
          <w:bCs/>
          <w:color w:val="000000"/>
        </w:rPr>
      </w:pPr>
      <w:bookmarkStart w:id="24" w:name="_Hlk527965269"/>
      <w:r w:rsidRPr="007215BE">
        <w:rPr>
          <w:rFonts w:eastAsia="Times New Roman" w:cs="Calibri"/>
          <w:bCs/>
          <w:i/>
          <w:iCs/>
          <w:color w:val="000000"/>
        </w:rPr>
        <w:t>Allowable Expenses</w:t>
      </w:r>
      <w:r w:rsidRPr="007215BE">
        <w:rPr>
          <w:rFonts w:eastAsia="Times New Roman" w:cs="Calibri"/>
          <w:bCs/>
          <w:color w:val="000000"/>
        </w:rPr>
        <w:t>. Grantee’s costs uniquely associated with the Project and incurred directly in the completion of Milestones set forth in the Project Workplan and identified in the Project Budget (the “</w:t>
      </w:r>
      <w:r w:rsidRPr="000D22F0">
        <w:rPr>
          <w:rFonts w:eastAsia="Times New Roman" w:cs="Calibri"/>
          <w:bCs/>
          <w:color w:val="000000"/>
          <w:u w:val="single"/>
        </w:rPr>
        <w:t>Allowable Expenses</w:t>
      </w:r>
      <w:r w:rsidRPr="007215BE">
        <w:rPr>
          <w:rFonts w:eastAsia="Times New Roman" w:cs="Calibri"/>
          <w:bCs/>
          <w:color w:val="000000"/>
        </w:rPr>
        <w:t xml:space="preserve">”) shall be eligible for Cost Share. For the avoidance of doubt, Allowable Expenses shall not include general administration, overhead, mark-ups, travel (by Grantee) or general-purpose facilities, equipment, materials, or software. </w:t>
      </w:r>
    </w:p>
    <w:p w14:paraId="434FFCE6" w14:textId="77777777" w:rsidR="007215BE" w:rsidRPr="007215BE" w:rsidRDefault="007215BE" w:rsidP="0010582C">
      <w:pPr>
        <w:keepLines/>
        <w:widowControl w:val="0"/>
        <w:numPr>
          <w:ilvl w:val="0"/>
          <w:numId w:val="12"/>
        </w:numPr>
        <w:spacing w:before="120" w:after="0"/>
        <w:outlineLvl w:val="2"/>
        <w:rPr>
          <w:rFonts w:eastAsia="Times New Roman" w:cs="Calibri"/>
          <w:bCs/>
          <w:color w:val="000000"/>
        </w:rPr>
      </w:pPr>
      <w:r w:rsidRPr="007215BE">
        <w:rPr>
          <w:rFonts w:eastAsia="Times New Roman" w:cs="Calibri"/>
          <w:bCs/>
          <w:i/>
          <w:iCs/>
          <w:color w:val="000000"/>
        </w:rPr>
        <w:t>Patent Filings</w:t>
      </w:r>
      <w:r w:rsidRPr="007215BE">
        <w:rPr>
          <w:rFonts w:eastAsia="Times New Roman" w:cs="Calibri"/>
          <w:bCs/>
          <w:color w:val="000000"/>
        </w:rPr>
        <w:t>. Grantee shall notify MassCEC in writing (email acceptable) of the filing of all patent applications and all issuances to it of any and all patent(s) directed to an invention conceived, made and/or obtained, in whole or in part, by Grantee in the course of, and/or resulting or stemming from, research or development funded in whole or in part by the Grant funds that may result in a patent or patent application or patent rights within thirty (30) days following such filing(s) which commitment shall survive termination of this Agreement.</w:t>
      </w:r>
    </w:p>
    <w:p w14:paraId="6EA5EE2D" w14:textId="77777777" w:rsidR="007215BE" w:rsidRPr="007215BE" w:rsidRDefault="00C51B30" w:rsidP="0010582C">
      <w:pPr>
        <w:keepLines/>
        <w:widowControl w:val="0"/>
        <w:numPr>
          <w:ilvl w:val="0"/>
          <w:numId w:val="12"/>
        </w:numPr>
        <w:spacing w:after="0"/>
        <w:outlineLvl w:val="2"/>
        <w:rPr>
          <w:rFonts w:eastAsia="Times New Roman" w:cs="Calibri"/>
          <w:bCs/>
          <w:color w:val="000000"/>
        </w:rPr>
      </w:pPr>
      <w:sdt>
        <w:sdtPr>
          <w:rPr>
            <w:rFonts w:eastAsia="Times New Roman" w:cs="Calibri"/>
            <w:bCs/>
            <w:i/>
            <w:iCs/>
            <w:color w:val="000000"/>
          </w:rPr>
          <w:id w:val="638469239"/>
          <w:docPartObj>
            <w:docPartGallery w:val="Watermarks"/>
          </w:docPartObj>
        </w:sdtPr>
        <w:sdtEndPr/>
        <w:sdtContent>
          <w:r w:rsidR="007215BE" w:rsidRPr="007215BE">
            <w:rPr>
              <w:rFonts w:ascii="Cambria" w:eastAsia="Times New Roman" w:hAnsi="Cambria"/>
              <w:noProof/>
              <w:color w:val="243F60"/>
              <w:sz w:val="24"/>
              <w:szCs w:val="24"/>
            </w:rPr>
            <mc:AlternateContent>
              <mc:Choice Requires="wps">
                <w:drawing>
                  <wp:anchor distT="0" distB="0" distL="114300" distR="114300" simplePos="0" relativeHeight="251668480" behindDoc="1" locked="0" layoutInCell="0" allowOverlap="1" wp14:anchorId="6F913D1A" wp14:editId="31E20535">
                    <wp:simplePos x="0" y="0"/>
                    <wp:positionH relativeFrom="margin">
                      <wp:align>center</wp:align>
                    </wp:positionH>
                    <wp:positionV relativeFrom="margin">
                      <wp:align>center</wp:align>
                    </wp:positionV>
                    <wp:extent cx="5865495" cy="659765"/>
                    <wp:effectExtent l="0" t="0" r="0" b="0"/>
                    <wp:wrapNone/>
                    <wp:docPr id="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D4F3FF"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913D1A" id="Text Box 19" o:spid="_x0000_s1066" type="#_x0000_t202" style="position:absolute;left:0;text-align:left;margin-left:0;margin-top:0;width:461.85pt;height:51.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" o:allowincell="f" filled="f" stroked="f">
                    <v:stroke joinstyle="round"/>
                    <o:lock v:ext="edit" shapetype="t"/>
                    <v:textbox style="mso-fit-shape-to-text:t">
                      <w:txbxContent>
                        <w:p w14:paraId="2CD4F3FF"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7215BE" w:rsidRPr="007215BE">
        <w:rPr>
          <w:rFonts w:eastAsia="Times New Roman" w:cs="Calibri"/>
          <w:bCs/>
          <w:i/>
          <w:iCs/>
          <w:color w:val="000000"/>
        </w:rPr>
        <w:t>Licensing of Technologies.</w:t>
      </w:r>
      <w:r w:rsidR="007215BE" w:rsidRPr="007215BE">
        <w:rPr>
          <w:rFonts w:eastAsia="Times New Roman" w:cs="Calibri"/>
          <w:bCs/>
          <w:color w:val="000000"/>
        </w:rPr>
        <w:t xml:space="preserve"> Grantee shall notify MassCEC in writing (email acceptable) of the licensing of any technologies conceived, made and/or obtained, in whole or in part, by Grantee in the course of, and/or resulting or arising from, research or development funded in whole or in part by this MassCEC award within thirty (30) days of such licensing, which commitment shall survive termination of this Agreement. Under no circumstances shall Grantee be permitted to deny or fail to disclose the existence of such a licensing arrangement, regardless of whether such a nondisclosure obligation exists under the arrangement. To the extent such licensing arrangement restricts Grantee from revealing confidential terms of the arrangement, Grantee shall provide MassCEC with a non-confidential description of the arrangement by withholding or redacting any information that would violate such confidentiality obligations.</w:t>
      </w:r>
    </w:p>
    <w:bookmarkEnd w:id="24"/>
    <w:p w14:paraId="6EAF2064"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lastRenderedPageBreak/>
        <w:t>Termination</w:t>
      </w:r>
    </w:p>
    <w:p w14:paraId="4F7A99D5"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color w:val="000000"/>
        </w:rPr>
        <w:t>MassCEC may terminate this Agreement at any time if Grantee has materially breached any term of the Agreement and fails to cure such breach as provided in Section 3(c).</w:t>
      </w:r>
    </w:p>
    <w:p w14:paraId="2D6C63CF"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color w:val="000000"/>
        </w:rPr>
        <w:t>MassCEC may terminate this Agreement in the event of loss of availability of sufficient funds for the purposes of this Agreement or in the event of an unforeseen public emergency or other change of law mandating immediate action inconsistent with MassCEC performing its obligations under this agreement.</w:t>
      </w:r>
    </w:p>
    <w:p w14:paraId="323DD777" w14:textId="77777777" w:rsidR="007215BE" w:rsidRPr="007215BE" w:rsidRDefault="007215BE" w:rsidP="0010582C">
      <w:pPr>
        <w:keepLines/>
        <w:widowControl w:val="0"/>
        <w:numPr>
          <w:ilvl w:val="1"/>
          <w:numId w:val="11"/>
        </w:numPr>
        <w:spacing w:before="120" w:after="0"/>
        <w:ind w:left="720"/>
        <w:outlineLvl w:val="2"/>
        <w:rPr>
          <w:rFonts w:eastAsia="Times New Roman" w:cs="Calibri"/>
          <w:bCs/>
          <w:color w:val="000000"/>
        </w:rPr>
      </w:pPr>
      <w:r w:rsidRPr="007215BE">
        <w:rPr>
          <w:rFonts w:eastAsia="Times New Roman" w:cs="Calibri"/>
          <w:bCs/>
          <w:color w:val="000000"/>
        </w:rPr>
        <w:t>Except as otherwise provided in the Agreement, the rights and obligations of each of the Parties under Sections: 5, 6(b), 7(b), 7(f), 7(g), 8, 10, 11, 14, 15, 18, 19, 20, 21, 23, 25, and 26 of this Agreement shall survive and remain in effect after the termination or expiration of this Agreement.</w:t>
      </w:r>
    </w:p>
    <w:p w14:paraId="0216D8A7" w14:textId="3CDB145A" w:rsidR="007215BE" w:rsidRPr="001570B6" w:rsidRDefault="007215BE" w:rsidP="007215BE">
      <w:pPr>
        <w:widowControl w:val="0"/>
        <w:numPr>
          <w:ilvl w:val="0"/>
          <w:numId w:val="13"/>
        </w:numPr>
        <w:spacing w:before="120" w:after="0"/>
        <w:ind w:left="720"/>
        <w:outlineLvl w:val="2"/>
        <w:rPr>
          <w:rFonts w:eastAsia="Times New Roman" w:cs="Calibri"/>
          <w:bCs/>
          <w:color w:val="000000"/>
        </w:rPr>
      </w:pPr>
      <w:bookmarkStart w:id="25" w:name="_Hlk528053098"/>
      <w:bookmarkStart w:id="26" w:name="_Hlk527968412"/>
      <w:r w:rsidRPr="007215BE">
        <w:rPr>
          <w:rFonts w:eastAsia="Times New Roman" w:cs="Calibri"/>
          <w:bCs/>
          <w:color w:val="000000"/>
        </w:rPr>
        <w:t xml:space="preserve">Throughout the term of this Agreement, Grantee agrees and acknowledges that to receive payments of Grant Installments, Grantee must ensure the Project conforms with (i) the Clean Energy Project Qualifications, (ii) the Massachusetts Presence Requirement, (iii) the Project Workplan, and (iv) that the Project is completed within four (4) years of the Effective Date. The Parties agree that in the event MassCEC determines, in its sole discretion, that Grantee has failed to comply with any of the requirements of (i) through (iv) in the immediately preceding sentence, MassCEC shall have the right to immediately terminate this Agreement in accordance with this section and reduce or rescind Grant Installments. In addition, pursuant to Section 11, Grantee shall be required to refund any and all non-complying Grant Installments, or portions of such Grant Installments, made by MassCEC prior to the effective date of such termination (“Termination Date”), in the event an audit reveals the existence of a Nonconformance Event (as defined in Section 11) at any other time on or after the Effective Date. </w:t>
      </w:r>
      <w:bookmarkEnd w:id="25"/>
      <w:bookmarkEnd w:id="26"/>
    </w:p>
    <w:p w14:paraId="41822DA6" w14:textId="77777777" w:rsidR="007215BE" w:rsidRPr="007215BE" w:rsidRDefault="007215BE" w:rsidP="0010582C">
      <w:pPr>
        <w:keepNext/>
        <w:keepLines/>
        <w:widowControl w:val="0"/>
        <w:numPr>
          <w:ilvl w:val="0"/>
          <w:numId w:val="11"/>
        </w:numPr>
        <w:spacing w:before="240" w:after="0"/>
        <w:outlineLvl w:val="1"/>
        <w:rPr>
          <w:rFonts w:eastAsia="Calibri" w:cs="Calibri"/>
        </w:rPr>
      </w:pPr>
      <w:r w:rsidRPr="007215BE">
        <w:rPr>
          <w:rFonts w:eastAsia="Times New Roman" w:cs="Calibri"/>
          <w:b/>
          <w:bCs/>
        </w:rPr>
        <w:t xml:space="preserve">Tax Forms and Grant Taxability </w:t>
      </w:r>
    </w:p>
    <w:p w14:paraId="3A1E0EE0" w14:textId="77777777" w:rsidR="007215BE" w:rsidRPr="007215BE" w:rsidRDefault="007215BE" w:rsidP="007215BE">
      <w:pPr>
        <w:widowControl w:val="0"/>
        <w:spacing w:after="0"/>
        <w:ind w:left="720" w:hanging="360"/>
        <w:rPr>
          <w:rFonts w:eastAsia="Times New Roman" w:cs="Calibri"/>
        </w:rPr>
      </w:pPr>
      <w:r w:rsidRPr="007215BE">
        <w:rPr>
          <w:rFonts w:eastAsia="Times New Roman" w:cs="Calibri"/>
        </w:rPr>
        <w:t xml:space="preserve">a. </w:t>
      </w:r>
      <w:r w:rsidRPr="007215BE">
        <w:rPr>
          <w:rFonts w:eastAsia="Calibri" w:cs="Calibri"/>
        </w:rPr>
        <w:tab/>
      </w:r>
      <w:r w:rsidRPr="007215BE">
        <w:rPr>
          <w:rFonts w:eastAsia="Times New Roman" w:cs="Calibri"/>
        </w:rPr>
        <w:t>Grantee shall provide MassCEC with a properly completed United States Internal Revenue Service (“</w:t>
      </w:r>
      <w:r w:rsidRPr="007215BE">
        <w:rPr>
          <w:rFonts w:eastAsia="Times New Roman" w:cs="Calibri"/>
          <w:u w:val="single"/>
        </w:rPr>
        <w:t>IRS</w:t>
      </w:r>
      <w:r w:rsidRPr="007215BE">
        <w:rPr>
          <w:rFonts w:eastAsia="Times New Roman" w:cs="Calibri"/>
        </w:rPr>
        <w:t>”) Form W-9 (the “</w:t>
      </w:r>
      <w:r w:rsidRPr="007215BE">
        <w:rPr>
          <w:rFonts w:eastAsia="Times New Roman" w:cs="Calibri"/>
          <w:u w:val="single"/>
        </w:rPr>
        <w:t>W-9</w:t>
      </w:r>
      <w:r w:rsidRPr="007215BE">
        <w:rPr>
          <w:rFonts w:eastAsia="Times New Roman" w:cs="Calibri"/>
        </w:rPr>
        <w:t xml:space="preserve">”). Failure to provide the W-9 shall be grounds for withholding all Grant Installments until such W-9 is received. W-9s shall be emailed to </w:t>
      </w:r>
      <w:hyperlink r:id="rId23" w:history="1">
        <w:r w:rsidRPr="007215BE">
          <w:rPr>
            <w:rFonts w:eastAsia="Times New Roman" w:cs="Calibri"/>
            <w:color w:val="0000FF"/>
            <w:u w:val="single"/>
          </w:rPr>
          <w:t>finance@masscec.com</w:t>
        </w:r>
      </w:hyperlink>
      <w:r w:rsidRPr="007215BE">
        <w:rPr>
          <w:rFonts w:eastAsia="Times New Roman" w:cs="Calibri"/>
        </w:rPr>
        <w:t xml:space="preserve">. </w:t>
      </w:r>
    </w:p>
    <w:p w14:paraId="2E2D827D" w14:textId="77777777" w:rsidR="007215BE" w:rsidRPr="007215BE" w:rsidRDefault="007215BE" w:rsidP="007215BE">
      <w:pPr>
        <w:widowControl w:val="0"/>
        <w:spacing w:after="0"/>
        <w:ind w:left="720" w:hanging="360"/>
        <w:rPr>
          <w:rFonts w:eastAsia="Times New Roman" w:cs="Calibri"/>
        </w:rPr>
      </w:pPr>
      <w:r w:rsidRPr="007215BE">
        <w:rPr>
          <w:rFonts w:eastAsia="Times New Roman" w:cs="Calibri"/>
        </w:rPr>
        <w:t xml:space="preserve">b. </w:t>
      </w:r>
      <w:r w:rsidRPr="007215BE">
        <w:rPr>
          <w:rFonts w:eastAsia="Calibri" w:cs="Calibri"/>
        </w:rPr>
        <w:tab/>
      </w:r>
      <w:r w:rsidRPr="007215BE">
        <w:rPr>
          <w:rFonts w:eastAsia="Times New Roman" w:cs="Calibri"/>
        </w:rPr>
        <w:t xml:space="preserve">Grants may be considered taxable income by the IRS and the Massachusetts Department of Revenue. Grantee is solely responsible for any failure to timely consult with a tax professional to determine the federal and/or state implications of this Agreement. MassCEC will issue an IRS Form 1099 to each Grantee. For all tax-exempt entities (including government entities), a tax-exemption certificate or IRS tax-exemption determination letter must be emailed to </w:t>
      </w:r>
      <w:hyperlink r:id="rId24" w:history="1">
        <w:r w:rsidRPr="007215BE">
          <w:rPr>
            <w:rFonts w:eastAsia="Times New Roman" w:cs="Calibri"/>
            <w:color w:val="0000FF"/>
            <w:u w:val="single"/>
          </w:rPr>
          <w:t>finance@masscec.com</w:t>
        </w:r>
      </w:hyperlink>
      <w:r w:rsidRPr="007215BE">
        <w:rPr>
          <w:rFonts w:eastAsia="Times New Roman" w:cs="Calibri"/>
        </w:rPr>
        <w:t>.</w:t>
      </w:r>
      <w:sdt>
        <w:sdtPr>
          <w:rPr>
            <w:rFonts w:eastAsia="Times New Roman" w:cs="Calibri"/>
          </w:rPr>
          <w:id w:val="884445986"/>
          <w:docPartObj>
            <w:docPartGallery w:val="Watermarks"/>
          </w:docPartObj>
        </w:sdtPr>
        <w:sdtEndPr/>
        <w:sdtContent>
          <w:r w:rsidRPr="007215BE">
            <w:rPr>
              <w:rFonts w:eastAsia="Times New Roman" w:cs="Calibri"/>
              <w:noProof/>
            </w:rPr>
            <mc:AlternateContent>
              <mc:Choice Requires="wps">
                <w:drawing>
                  <wp:anchor distT="0" distB="0" distL="114300" distR="114300" simplePos="0" relativeHeight="251669504" behindDoc="1" locked="0" layoutInCell="0" allowOverlap="1" wp14:anchorId="46EE9859" wp14:editId="4A575CDB">
                    <wp:simplePos x="0" y="0"/>
                    <wp:positionH relativeFrom="margin">
                      <wp:align>center</wp:align>
                    </wp:positionH>
                    <wp:positionV relativeFrom="margin">
                      <wp:align>center</wp:align>
                    </wp:positionV>
                    <wp:extent cx="5865495" cy="659765"/>
                    <wp:effectExtent l="0" t="0" r="0" b="0"/>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A141C0"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EE9859" id="Text Box 20" o:spid="_x0000_s1067" type="#_x0000_t202" style="position:absolute;left:0;text-align:left;margin-left:0;margin-top:0;width:461.85pt;height:51.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" o:allowincell="f" filled="f" stroked="f">
                    <v:stroke joinstyle="round"/>
                    <o:lock v:ext="edit" shapetype="t"/>
                    <v:textbox style="mso-fit-shape-to-text:t">
                      <w:txbxContent>
                        <w:p w14:paraId="00A141C0"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2F3CA75"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Access and Use</w:t>
      </w:r>
    </w:p>
    <w:p w14:paraId="7DAAA432" w14:textId="77777777" w:rsidR="007215BE" w:rsidRPr="007215BE" w:rsidRDefault="007215BE" w:rsidP="007215BE">
      <w:pPr>
        <w:widowControl w:val="0"/>
        <w:spacing w:after="0"/>
        <w:rPr>
          <w:rFonts w:eastAsia="Times New Roman" w:cs="Calibri"/>
        </w:rPr>
      </w:pPr>
      <w:r w:rsidRPr="007215BE">
        <w:rPr>
          <w:rFonts w:eastAsia="Times New Roman" w:cs="Calibri"/>
        </w:rPr>
        <w:t>Grantee agrees to license or otherwise make available to MassCEC in perpetuity, without charge, the Grantee’s interest in and copyright (if any) to all non-confidential materials prepared and produced for the Project, including, without limitation, all plans, specifications, and analyses developed in connection with the Project and specified as being for MassCEC’s use and public dissemination; provided, however, that any and all inventions that are conceived or first reduced to use during the course of the Project shall be the sole property of Grantee (except that if jointly invented, title shall flow in accordance with United States patent law), and any licensing requests for such inventions shall be subject to good faith negotiations between the Parties.</w:t>
      </w:r>
    </w:p>
    <w:p w14:paraId="166A0D20"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lastRenderedPageBreak/>
        <w:t>Audit</w:t>
      </w:r>
    </w:p>
    <w:p w14:paraId="7D863AF2" w14:textId="77777777" w:rsidR="007215BE" w:rsidRPr="007215BE" w:rsidRDefault="007215BE" w:rsidP="007215BE">
      <w:pPr>
        <w:widowControl w:val="0"/>
        <w:spacing w:after="0"/>
        <w:rPr>
          <w:rFonts w:eastAsia="Times New Roman" w:cs="Calibri"/>
        </w:rPr>
      </w:pPr>
      <w:r w:rsidRPr="007215BE">
        <w:rPr>
          <w:rFonts w:eastAsia="Times New Roman" w:cs="Calibri"/>
        </w:rPr>
        <w:t>At any time prior to the completion of the Project and as otherwise provided in this section, MassCEC will have the right to audit Grantee’s or its other agents’ records to confirm the use of the Grant awarded under this Agreement. If such audit reveals that any portion of such funds was utilized for purposes not permitted under the Agreement (a “</w:t>
      </w:r>
      <w:r w:rsidRPr="007215BE">
        <w:rPr>
          <w:rFonts w:eastAsia="Times New Roman" w:cs="Calibri"/>
          <w:u w:val="single"/>
        </w:rPr>
        <w:t>Nonconformance Event</w:t>
      </w:r>
      <w:r w:rsidRPr="007215BE">
        <w:rPr>
          <w:rFonts w:eastAsia="Times New Roman" w:cs="Calibri"/>
        </w:rPr>
        <w:t>”), then Grantee shall refund to MassCEC the amount determined by such audit to have been improperly used within thirty (30) days of Grantee’s receipt of such audit and demand. In the event such audit reveals a Nonconformance Event, MassCEC shall be permitted to immediately terminate this Agreement and discontinue disbursing Grant Installments to Grantee effective as of the date the audit is completed, subject to any limitations set forth by Section 8. Grantee shall maintain books, records, and other compilations of data pertaining to the funds paid under the Agreement to the extent and in such detail as shall properly substantiate use of such payments. All such records shall be kept for a period of seven (7) years, starting on the first day after final payment under the Agreement (the “</w:t>
      </w:r>
      <w:r w:rsidRPr="007215BE">
        <w:rPr>
          <w:rFonts w:eastAsia="Times New Roman" w:cs="Calibri"/>
          <w:u w:val="single"/>
        </w:rPr>
        <w:t>Retention Period</w:t>
      </w:r>
      <w:r w:rsidRPr="007215BE">
        <w:rPr>
          <w:rFonts w:eastAsia="Times New Roman" w:cs="Calibri"/>
        </w:rPr>
        <w:t>”). If any litigation, claim, negotiation, audit, or other action involving the records is commenced prior to the expiration of the Retention Period, all records shall be retained until completion of the audit or other action and resolution of all issues resulting from audit or other action,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the Grantee which pertain to the provisions and requirements of this Agreement. Such access may include on-site audits, review, and copying of records.</w:t>
      </w:r>
    </w:p>
    <w:p w14:paraId="21904A34"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Assignment and Subcontracting</w:t>
      </w:r>
    </w:p>
    <w:p w14:paraId="377B8322" w14:textId="77777777" w:rsidR="007215BE" w:rsidRPr="007215BE" w:rsidRDefault="007215BE" w:rsidP="007215BE">
      <w:pPr>
        <w:widowControl w:val="0"/>
        <w:spacing w:after="0"/>
        <w:rPr>
          <w:rFonts w:eastAsia="Times New Roman" w:cs="Calibri"/>
        </w:rPr>
      </w:pPr>
      <w:r w:rsidRPr="007215BE">
        <w:rPr>
          <w:rFonts w:eastAsia="Times New Roman" w:cs="Calibri"/>
        </w:rPr>
        <w:t xml:space="preserve">Grantee shall not assign or in any way transfer any interest in Grant funds without the prior written consent of MassCEC, including subcontracting any services except as otherwise included in the Project Workplan; </w:t>
      </w:r>
      <w:r w:rsidRPr="007215BE">
        <w:rPr>
          <w:rFonts w:eastAsia="Calibri"/>
        </w:rPr>
        <w:t>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Agreement</w:t>
      </w:r>
      <w:r w:rsidRPr="007215BE">
        <w:rPr>
          <w:rFonts w:eastAsia="Times New Roman" w:cs="Calibri"/>
        </w:rPr>
        <w:t>.</w:t>
      </w:r>
    </w:p>
    <w:p w14:paraId="18628BD1"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Compliance with Laws</w:t>
      </w:r>
    </w:p>
    <w:p w14:paraId="179A89F3" w14:textId="77777777" w:rsidR="007215BE" w:rsidRPr="007215BE" w:rsidRDefault="007215BE" w:rsidP="007215BE">
      <w:pPr>
        <w:widowControl w:val="0"/>
        <w:spacing w:after="0"/>
        <w:rPr>
          <w:rFonts w:eastAsia="Times New Roman" w:cs="Calibri"/>
        </w:rPr>
      </w:pPr>
      <w:r w:rsidRPr="007215BE">
        <w:rPr>
          <w:rFonts w:eastAsia="Times New Roman" w:cs="Calibri"/>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sdt>
        <w:sdtPr>
          <w:rPr>
            <w:rFonts w:eastAsia="Times New Roman" w:cs="Calibri"/>
          </w:rPr>
          <w:id w:val="937953178"/>
          <w:docPartObj>
            <w:docPartGallery w:val="Watermarks"/>
          </w:docPartObj>
        </w:sdtPr>
        <w:sdtEndPr/>
        <w:sdtContent>
          <w:r w:rsidRPr="007215BE">
            <w:rPr>
              <w:rFonts w:eastAsia="Times New Roman" w:cs="Calibri"/>
              <w:noProof/>
            </w:rPr>
            <mc:AlternateContent>
              <mc:Choice Requires="wps">
                <w:drawing>
                  <wp:anchor distT="0" distB="0" distL="114300" distR="114300" simplePos="0" relativeHeight="251670528" behindDoc="1" locked="0" layoutInCell="0" allowOverlap="1" wp14:anchorId="14922530" wp14:editId="45A95DEE">
                    <wp:simplePos x="0" y="0"/>
                    <wp:positionH relativeFrom="margin">
                      <wp:align>center</wp:align>
                    </wp:positionH>
                    <wp:positionV relativeFrom="margin">
                      <wp:align>center</wp:align>
                    </wp:positionV>
                    <wp:extent cx="5865495" cy="659765"/>
                    <wp:effectExtent l="0" t="0" r="0" b="0"/>
                    <wp:wrapNone/>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641A7F"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922530" id="Text Box 21" o:spid="_x0000_s1068" type="#_x0000_t202" style="position:absolute;margin-left:0;margin-top:0;width:461.85pt;height:51.9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" o:allowincell="f" filled="f" stroked="f">
                    <v:stroke joinstyle="round"/>
                    <o:lock v:ext="edit" shapetype="t"/>
                    <v:textbox style="mso-fit-shape-to-text:t">
                      <w:txbxContent>
                        <w:p w14:paraId="45641A7F"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1EAAEB86"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lastRenderedPageBreak/>
        <w:t>Indemnification</w:t>
      </w:r>
    </w:p>
    <w:p w14:paraId="1E1A28A8" w14:textId="77777777" w:rsidR="007215BE" w:rsidRPr="007215BE" w:rsidRDefault="007215BE" w:rsidP="0010582C">
      <w:pPr>
        <w:keepLines/>
        <w:widowControl w:val="0"/>
        <w:numPr>
          <w:ilvl w:val="0"/>
          <w:numId w:val="14"/>
        </w:numPr>
        <w:spacing w:before="120" w:after="0"/>
        <w:outlineLvl w:val="2"/>
        <w:rPr>
          <w:rFonts w:eastAsia="Times New Roman" w:cs="Calibri"/>
        </w:rPr>
      </w:pPr>
      <w:r w:rsidRPr="007215BE">
        <w:rPr>
          <w:rFonts w:eastAsia="Times New Roman" w:cs="Calibri"/>
        </w:rPr>
        <w:t>To the fullest extent permitted by law, Grantee shall indemnify and hold harmless the Commonwealth, MassCEC, and each of their respective agents, officers, directors, and employees (together with the Commonwealth and MassCEC, the "</w:t>
      </w:r>
      <w:r w:rsidRPr="000D22F0">
        <w:rPr>
          <w:rFonts w:eastAsia="Times New Roman" w:cs="Calibri"/>
          <w:u w:val="single"/>
        </w:rPr>
        <w:t>Covered Persons</w:t>
      </w:r>
      <w:r w:rsidRPr="007215BE">
        <w:rPr>
          <w:rFonts w:eastAsia="Times New Roman" w:cs="Calibri"/>
        </w:rPr>
        <w:t>") from and against any and all liability, loss, claims, damages, fines, penalties, costs, and expenses (including reasonable attorney's fees), judgments and awards (collectively, "</w:t>
      </w:r>
      <w:r w:rsidRPr="000D22F0">
        <w:rPr>
          <w:rFonts w:eastAsia="Times New Roman" w:cs="Calibri"/>
          <w:u w:val="single"/>
        </w:rPr>
        <w:t>Damages</w:t>
      </w:r>
      <w:r w:rsidRPr="007215BE">
        <w:rPr>
          <w:rFonts w:eastAsia="Times New Roman" w:cs="Calibri"/>
        </w:rPr>
        <w:t xml:space="preserve">") sustained, incurred or suffered by or imposed upon any Covered Person resulting from (i) any breach of this Agreement or false representation of Grantee, its officers, directors, employees, agents, subcontractors or assigns under this Agreement, or (ii) any negligent acts or omissions or reckless misconduct of Grantee, its officers, directors, employees, agents, subcontractors or assigns. Without limiting the foregoing, Grantee shall indemnify and hold harmless each Covered Person against any and all Damages that may arise out of or are imposed due to the failure to comply with the provisions of applicable law by Grantee or any of its agents, officers, directors, employees, or subcontractors. </w:t>
      </w:r>
    </w:p>
    <w:p w14:paraId="7703119A" w14:textId="2EEB5DE8" w:rsidR="007215BE" w:rsidRPr="009C1415" w:rsidRDefault="007215BE" w:rsidP="007215BE">
      <w:pPr>
        <w:keepLines/>
        <w:widowControl w:val="0"/>
        <w:numPr>
          <w:ilvl w:val="0"/>
          <w:numId w:val="14"/>
        </w:numPr>
        <w:spacing w:before="120" w:after="0"/>
        <w:outlineLvl w:val="2"/>
        <w:rPr>
          <w:rFonts w:eastAsia="Times New Roman" w:cs="Calibri"/>
        </w:rPr>
      </w:pPr>
      <w:r w:rsidRPr="007215BE">
        <w:rPr>
          <w:rFonts w:eastAsia="Times New Roman" w:cs="Calibri"/>
        </w:rPr>
        <w:t>In no event shall either Party be liable for any indirect, incidental, special, punitive, or consequential damages whatsoever (including, but not limited to, lost profits or interruption of business) arising out of or related to Grantee’s, its employees’, agents’, or assigns’ performance of the Project under this Agreement.</w:t>
      </w:r>
    </w:p>
    <w:p w14:paraId="4BC7390E"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Public Records and CTHRU</w:t>
      </w:r>
    </w:p>
    <w:p w14:paraId="34E4AE85" w14:textId="55B9DBDB" w:rsidR="007215BE" w:rsidRDefault="007215BE" w:rsidP="007215BE">
      <w:pPr>
        <w:widowControl w:val="0"/>
        <w:spacing w:after="0"/>
        <w:rPr>
          <w:rFonts w:eastAsia="Times New Roman"/>
        </w:rPr>
      </w:pPr>
      <w:r w:rsidRPr="007215BE">
        <w:rPr>
          <w:rFonts w:eastAsia="Times New Roman"/>
        </w:rPr>
        <w:t>As a public entity, MassCEC is subject to the Commonwealth’s Public Records Law, codified at M.G.L. c. 66. Thus, any documentary material, data, or other information received by MassCEC from an applicant is a public record subject to disclosure. Grantee acknowledges and agrees that MassCEC, in its sole discretion, shall determine whether any particular document, material, data, or other information is exempt from or subject to public disclosure. Grantee agrees and acknowledges that it shall not send MassCEC any confidential or sensitive information under this Agreement.</w:t>
      </w:r>
    </w:p>
    <w:p w14:paraId="56343B39" w14:textId="77777777" w:rsidR="009C1415" w:rsidRPr="007215BE" w:rsidRDefault="009C1415" w:rsidP="007215BE">
      <w:pPr>
        <w:widowControl w:val="0"/>
        <w:spacing w:after="0"/>
        <w:rPr>
          <w:rFonts w:eastAsia="Times New Roman"/>
          <w:highlight w:val="lightGray"/>
        </w:rPr>
      </w:pPr>
    </w:p>
    <w:p w14:paraId="4407F564" w14:textId="77777777" w:rsidR="007215BE" w:rsidRPr="007215BE" w:rsidRDefault="007215BE" w:rsidP="007215BE">
      <w:pPr>
        <w:widowControl w:val="0"/>
        <w:spacing w:after="0"/>
        <w:rPr>
          <w:rFonts w:eastAsia="Calibri"/>
          <w:b/>
          <w:bCs/>
        </w:rPr>
      </w:pPr>
      <w:r w:rsidRPr="007215BE">
        <w:rPr>
          <w:rFonts w:eastAsia="Calibri"/>
        </w:rPr>
        <w:t>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p>
    <w:p w14:paraId="005DC557"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Insurance</w:t>
      </w:r>
    </w:p>
    <w:p w14:paraId="28683D13" w14:textId="77777777" w:rsidR="007215BE" w:rsidRPr="007215BE" w:rsidRDefault="007215BE" w:rsidP="007215BE">
      <w:pPr>
        <w:widowControl w:val="0"/>
        <w:spacing w:after="0"/>
        <w:rPr>
          <w:rFonts w:eastAsia="Times New Roman" w:cs="Calibri"/>
        </w:rPr>
      </w:pPr>
      <w:r w:rsidRPr="007215BE">
        <w:rPr>
          <w:rFonts w:eastAsia="Times New Roman" w:cs="Calibri"/>
        </w:rPr>
        <w:t xml:space="preserve">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MassCEC’s request, Grantee will provide MassCEC with copies of the certificates of insurance evidencing such coverage. </w:t>
      </w:r>
      <w:r w:rsidRPr="007215BE">
        <w:rPr>
          <w:rFonts w:eastAsia="Times New Roman"/>
        </w:rPr>
        <w:t>The insurance requirements for the Project and pursuant to this Agreement are solely Grantee’s responsibility and shall not relieve Grantee of any responsibility to MassCEC</w:t>
      </w:r>
      <w:r w:rsidRPr="007215BE">
        <w:rPr>
          <w:rFonts w:eastAsia="Times New Roman" w:cs="Calibri"/>
        </w:rPr>
        <w:t>.</w:t>
      </w:r>
    </w:p>
    <w:p w14:paraId="41FBCAA9"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Conflict of Interest</w:t>
      </w:r>
    </w:p>
    <w:p w14:paraId="739A8591" w14:textId="3794D9BE" w:rsidR="007215BE" w:rsidRDefault="007215BE" w:rsidP="007215BE">
      <w:pPr>
        <w:widowControl w:val="0"/>
        <w:spacing w:after="0"/>
        <w:rPr>
          <w:rFonts w:eastAsia="Times New Roman" w:cs="Calibri"/>
        </w:rPr>
      </w:pPr>
      <w:r w:rsidRPr="007215BE">
        <w:rPr>
          <w:rFonts w:eastAsia="Times New Roman" w:cs="Calibri"/>
        </w:rPr>
        <w:t>Grantee acknowledges that all MassCEC employees are subject to the Commonwealth’s Conflict of Interest statute, codified at M.G.L. c. 268A.</w:t>
      </w:r>
    </w:p>
    <w:p w14:paraId="64720EAF" w14:textId="789D1207" w:rsidR="009C1415" w:rsidRDefault="009C1415" w:rsidP="007215BE">
      <w:pPr>
        <w:widowControl w:val="0"/>
        <w:spacing w:after="0"/>
        <w:rPr>
          <w:rFonts w:eastAsia="Times New Roman" w:cs="Calibri"/>
        </w:rPr>
      </w:pPr>
    </w:p>
    <w:p w14:paraId="3CC97E3F" w14:textId="77777777" w:rsidR="009C1415" w:rsidRPr="007215BE" w:rsidRDefault="009C1415" w:rsidP="007215BE">
      <w:pPr>
        <w:widowControl w:val="0"/>
        <w:spacing w:after="0"/>
        <w:rPr>
          <w:rFonts w:eastAsia="Times New Roman" w:cs="Calibri"/>
        </w:rPr>
      </w:pPr>
    </w:p>
    <w:p w14:paraId="0A02F328" w14:textId="77777777" w:rsidR="007215BE" w:rsidRPr="007215BE" w:rsidRDefault="007215BE" w:rsidP="0010582C">
      <w:pPr>
        <w:keepNext/>
        <w:keepLines/>
        <w:widowControl w:val="0"/>
        <w:numPr>
          <w:ilvl w:val="0"/>
          <w:numId w:val="11"/>
        </w:numPr>
        <w:spacing w:after="0"/>
        <w:outlineLvl w:val="1"/>
        <w:rPr>
          <w:rFonts w:eastAsia="Calibri" w:cs="Calibri"/>
          <w:b/>
          <w:bCs/>
        </w:rPr>
      </w:pPr>
      <w:r w:rsidRPr="007215BE">
        <w:rPr>
          <w:rFonts w:eastAsia="Times New Roman" w:cs="Calibri"/>
          <w:b/>
          <w:bCs/>
        </w:rPr>
        <w:lastRenderedPageBreak/>
        <w:t>Lobbying</w:t>
      </w:r>
      <w:sdt>
        <w:sdtPr>
          <w:rPr>
            <w:rFonts w:eastAsia="Times New Roman" w:cs="Calibri"/>
            <w:b/>
            <w:bCs/>
          </w:rPr>
          <w:id w:val="28539478"/>
          <w:docPartObj>
            <w:docPartGallery w:val="Watermarks"/>
          </w:docPartObj>
        </w:sdtPr>
        <w:sdtEndPr/>
        <w:sdtContent>
          <w:r w:rsidRPr="007215BE">
            <w:rPr>
              <w:rFonts w:eastAsia="Times New Roman" w:cs="Calibri"/>
              <w:b/>
              <w:bCs/>
              <w:noProof/>
            </w:rPr>
            <mc:AlternateContent>
              <mc:Choice Requires="wps">
                <w:drawing>
                  <wp:anchor distT="0" distB="0" distL="114300" distR="114300" simplePos="0" relativeHeight="251671552" behindDoc="1" locked="0" layoutInCell="0" allowOverlap="1" wp14:anchorId="0D8555D8" wp14:editId="4F3B05E7">
                    <wp:simplePos x="0" y="0"/>
                    <wp:positionH relativeFrom="margin">
                      <wp:align>center</wp:align>
                    </wp:positionH>
                    <wp:positionV relativeFrom="margin">
                      <wp:align>center</wp:align>
                    </wp:positionV>
                    <wp:extent cx="5865495" cy="659765"/>
                    <wp:effectExtent l="0" t="0" r="0" b="0"/>
                    <wp:wrapNone/>
                    <wp:docPr id="28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595960"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8555D8" id="Text Box 22" o:spid="_x0000_s1069" type="#_x0000_t202" style="position:absolute;left:0;text-align:left;margin-left:0;margin-top:0;width:461.85pt;height:51.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" o:allowincell="f" filled="f" stroked="f">
                    <v:stroke joinstyle="round"/>
                    <o:lock v:ext="edit" shapetype="t"/>
                    <v:textbox style="mso-fit-shape-to-text:t">
                      <w:txbxContent>
                        <w:p w14:paraId="2C595960"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E36F32A" w14:textId="77777777" w:rsidR="007215BE" w:rsidRPr="007215BE" w:rsidRDefault="007215BE" w:rsidP="007215BE">
      <w:pPr>
        <w:widowControl w:val="0"/>
        <w:spacing w:after="0"/>
        <w:rPr>
          <w:rFonts w:eastAsia="Times New Roman" w:cs="Calibri"/>
        </w:rPr>
      </w:pPr>
      <w:r w:rsidRPr="007215BE">
        <w:rPr>
          <w:rFonts w:eastAsia="Times New Roman" w:cs="Calibr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Massachusetts Lobbying Law, M.G.L. c. 3, Section 39.</w:t>
      </w:r>
    </w:p>
    <w:p w14:paraId="0D1B5D7D"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Choice of Law and Forum; Arbitration; Equitable Relief</w:t>
      </w:r>
    </w:p>
    <w:p w14:paraId="6DDE45F8" w14:textId="77777777" w:rsidR="007215BE" w:rsidRPr="007215BE" w:rsidRDefault="007215BE" w:rsidP="0010582C">
      <w:pPr>
        <w:keepLines/>
        <w:widowControl w:val="0"/>
        <w:numPr>
          <w:ilvl w:val="1"/>
          <w:numId w:val="11"/>
        </w:numPr>
        <w:spacing w:before="120" w:after="0"/>
        <w:ind w:left="720"/>
        <w:outlineLvl w:val="2"/>
        <w:rPr>
          <w:rFonts w:eastAsia="Times New Roman" w:cs="Calibri"/>
        </w:rPr>
      </w:pPr>
      <w:r w:rsidRPr="007215BE">
        <w:rPr>
          <w:rFonts w:eastAsia="Times New Roman" w:cs="Calibri"/>
        </w:rPr>
        <w:t>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under this subsection.</w:t>
      </w:r>
    </w:p>
    <w:p w14:paraId="032F38D4" w14:textId="77777777" w:rsidR="007215BE" w:rsidRPr="007215BE" w:rsidRDefault="007215BE" w:rsidP="0010582C">
      <w:pPr>
        <w:keepLines/>
        <w:widowControl w:val="0"/>
        <w:numPr>
          <w:ilvl w:val="1"/>
          <w:numId w:val="11"/>
        </w:numPr>
        <w:spacing w:before="120" w:after="0"/>
        <w:ind w:left="720"/>
        <w:outlineLvl w:val="2"/>
        <w:rPr>
          <w:rFonts w:eastAsia="Times New Roman" w:cs="Calibri"/>
        </w:rPr>
      </w:pPr>
      <w:r w:rsidRPr="007215BE">
        <w:rPr>
          <w:rFonts w:eastAsia="Times New Roman" w:cs="Calibri"/>
        </w:rPr>
        <w:t>This section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interests pending completion of the arbitration proceedings.</w:t>
      </w:r>
    </w:p>
    <w:p w14:paraId="45A3C8B3" w14:textId="77777777" w:rsidR="007215BE" w:rsidRPr="007215BE" w:rsidRDefault="007215BE" w:rsidP="0010582C">
      <w:pPr>
        <w:keepNext/>
        <w:keepLines/>
        <w:widowControl w:val="0"/>
        <w:numPr>
          <w:ilvl w:val="0"/>
          <w:numId w:val="11"/>
        </w:numPr>
        <w:spacing w:before="240" w:after="0"/>
        <w:outlineLvl w:val="1"/>
        <w:rPr>
          <w:rFonts w:eastAsia="Times New Roman" w:cs="Calibri"/>
          <w:b/>
          <w:bCs/>
        </w:rPr>
      </w:pPr>
      <w:r w:rsidRPr="007215BE">
        <w:rPr>
          <w:rFonts w:eastAsia="Times New Roman" w:cs="Calibri"/>
          <w:b/>
          <w:bCs/>
        </w:rPr>
        <w:t xml:space="preserve">Severability </w:t>
      </w:r>
    </w:p>
    <w:p w14:paraId="375750E6" w14:textId="77777777" w:rsidR="007215BE" w:rsidRPr="007215BE" w:rsidRDefault="007215BE" w:rsidP="007215BE">
      <w:pPr>
        <w:widowControl w:val="0"/>
        <w:spacing w:after="0"/>
        <w:outlineLvl w:val="1"/>
        <w:rPr>
          <w:rFonts w:eastAsia="Calibri"/>
          <w:bCs/>
        </w:rPr>
      </w:pPr>
      <w:r w:rsidRPr="007215BE">
        <w:rPr>
          <w:rFonts w:eastAsia="Times New Roman"/>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2BC7582E" w14:textId="77777777" w:rsidR="007215BE" w:rsidRPr="007215BE" w:rsidRDefault="007215BE" w:rsidP="0010582C">
      <w:pPr>
        <w:keepNext/>
        <w:keepLines/>
        <w:widowControl w:val="0"/>
        <w:numPr>
          <w:ilvl w:val="0"/>
          <w:numId w:val="11"/>
        </w:numPr>
        <w:spacing w:before="240" w:after="0"/>
        <w:outlineLvl w:val="1"/>
        <w:rPr>
          <w:rFonts w:eastAsia="Calibri"/>
          <w:b/>
          <w:bCs/>
        </w:rPr>
      </w:pPr>
      <w:r w:rsidRPr="007215BE">
        <w:rPr>
          <w:rFonts w:eastAsia="Times New Roman"/>
          <w:b/>
          <w:bCs/>
        </w:rPr>
        <w:t xml:space="preserve">Amendments and Waivers </w:t>
      </w:r>
    </w:p>
    <w:p w14:paraId="198EA146" w14:textId="77777777" w:rsidR="007215BE" w:rsidRPr="007215BE" w:rsidRDefault="007215BE" w:rsidP="007215BE">
      <w:pPr>
        <w:widowControl w:val="0"/>
        <w:spacing w:after="0"/>
        <w:outlineLvl w:val="1"/>
        <w:rPr>
          <w:rFonts w:eastAsia="Calibri"/>
          <w:bCs/>
        </w:rPr>
      </w:pPr>
      <w:r w:rsidRPr="007215BE">
        <w:rPr>
          <w:rFonts w:eastAsia="Times New Roman"/>
        </w:rPr>
        <w:t xml:space="preserve">MassCEC may amend Section 15 (without any action by Grantee) to reflect changes in law or MassCEC policies and shall promptly deliver any and all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0FCDB5A0"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Force Majeure</w:t>
      </w:r>
    </w:p>
    <w:p w14:paraId="61BD81A1" w14:textId="77777777" w:rsidR="007215BE" w:rsidRPr="007215BE" w:rsidRDefault="007215BE" w:rsidP="007215BE">
      <w:pPr>
        <w:widowControl w:val="0"/>
        <w:spacing w:after="0"/>
        <w:rPr>
          <w:rFonts w:eastAsia="Calibri"/>
        </w:rPr>
      </w:pPr>
      <w:r w:rsidRPr="007215BE">
        <w:rPr>
          <w:rFonts w:eastAsia="Calibri"/>
        </w:rPr>
        <w:t xml:space="preserve">Neither Party shall be liable or responsible to the other Party, nor be deemed to have breached this Agreement, for any failure or delay in fulfilling or performing any term of this Agreement, when and to </w:t>
      </w:r>
      <w:sdt>
        <w:sdtPr>
          <w:rPr>
            <w:rFonts w:eastAsia="Calibri"/>
          </w:rPr>
          <w:id w:val="2135131070"/>
          <w:docPartObj>
            <w:docPartGallery w:val="Watermarks"/>
          </w:docPartObj>
        </w:sdtPr>
        <w:sdtEndPr/>
        <w:sdtContent>
          <w:r w:rsidRPr="007215BE">
            <w:rPr>
              <w:rFonts w:eastAsia="Calibri"/>
              <w:noProof/>
            </w:rPr>
            <mc:AlternateContent>
              <mc:Choice Requires="wps">
                <w:drawing>
                  <wp:anchor distT="0" distB="0" distL="114300" distR="114300" simplePos="0" relativeHeight="251672576" behindDoc="1" locked="0" layoutInCell="0" allowOverlap="1" wp14:anchorId="265E3EDE" wp14:editId="089E9D39">
                    <wp:simplePos x="0" y="0"/>
                    <wp:positionH relativeFrom="margin">
                      <wp:align>center</wp:align>
                    </wp:positionH>
                    <wp:positionV relativeFrom="margin">
                      <wp:align>center</wp:align>
                    </wp:positionV>
                    <wp:extent cx="5865495" cy="659765"/>
                    <wp:effectExtent l="0" t="0" r="0" b="0"/>
                    <wp:wrapNone/>
                    <wp:docPr id="29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C671A4"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5E3EDE" id="Text Box 23" o:spid="_x0000_s1070" type="#_x0000_t202" style="position:absolute;margin-left:0;margin-top:0;width:461.85pt;height:51.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" o:allowincell="f" filled="f" stroked="f">
                    <v:stroke joinstyle="round"/>
                    <o:lock v:ext="edit" shapetype="t"/>
                    <v:textbox style="mso-fit-shape-to-text:t">
                      <w:txbxContent>
                        <w:p w14:paraId="7AC671A4"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7215BE">
        <w:rPr>
          <w:rFonts w:eastAsia="Calibri"/>
        </w:rPr>
        <w:t xml:space="preserve">the extent such failure or delay is caused by or results from acts beyond the impacted Party's </w:t>
      </w:r>
      <w:r w:rsidRPr="000D22F0">
        <w:rPr>
          <w:rFonts w:eastAsia="Calibri"/>
          <w:u w:val="single"/>
        </w:rPr>
        <w:t xml:space="preserve">("Impacted </w:t>
      </w:r>
      <w:r w:rsidRPr="000D22F0">
        <w:rPr>
          <w:rFonts w:eastAsia="Calibri"/>
          <w:u w:val="single"/>
        </w:rPr>
        <w:lastRenderedPageBreak/>
        <w:t>Party</w:t>
      </w:r>
      <w:r w:rsidRPr="007215BE">
        <w:rPr>
          <w:rFonts w:eastAsia="Calibri"/>
        </w:rPr>
        <w:t xml:space="preserve">") reasonable control, including, without limitation, the following force majeure events ("Force Majeure Events"):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ten (10) days following written notice given by it under this </w:t>
      </w:r>
      <w:r w:rsidRPr="007215BE">
        <w:rPr>
          <w:rFonts w:eastAsia="Times New Roman"/>
        </w:rPr>
        <w:t>section</w:t>
      </w:r>
      <w:r w:rsidRPr="007215BE">
        <w:rPr>
          <w:rFonts w:eastAsia="Calibri"/>
        </w:rPr>
        <w:t>, the other Party may thereafter terminate this Agreement upon fifteen (15) days' written notice.</w:t>
      </w:r>
    </w:p>
    <w:p w14:paraId="3E22FAC5"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Independent Status</w:t>
      </w:r>
    </w:p>
    <w:p w14:paraId="1316D3D0" w14:textId="5B25227B" w:rsidR="007215BE" w:rsidRPr="007215BE" w:rsidRDefault="007215BE" w:rsidP="007215BE">
      <w:pPr>
        <w:widowControl w:val="0"/>
        <w:spacing w:after="0"/>
        <w:rPr>
          <w:rFonts w:eastAsia="Times New Roman" w:cs="Calibri"/>
        </w:rPr>
      </w:pPr>
      <w:r w:rsidRPr="007215BE">
        <w:rPr>
          <w:rFonts w:eastAsia="Times New Roman" w:cs="Calibri"/>
        </w:rPr>
        <w:t>Nothing in this Agreement will be construed or deemed to create a relationship of employer and employee, partner, joint venturer, or principal and agent between MassCEC and Grantee, its employees, agents, or officers.</w:t>
      </w:r>
    </w:p>
    <w:p w14:paraId="6DC89C84" w14:textId="77777777" w:rsidR="007215BE" w:rsidRPr="007215BE" w:rsidRDefault="007215BE" w:rsidP="0010582C">
      <w:pPr>
        <w:keepNext/>
        <w:keepLines/>
        <w:widowControl w:val="0"/>
        <w:numPr>
          <w:ilvl w:val="0"/>
          <w:numId w:val="11"/>
        </w:numPr>
        <w:spacing w:before="240" w:after="0"/>
        <w:outlineLvl w:val="1"/>
        <w:rPr>
          <w:rFonts w:eastAsia="Calibri" w:cs="Calibri"/>
          <w:b/>
          <w:bCs/>
        </w:rPr>
      </w:pPr>
      <w:r w:rsidRPr="007215BE">
        <w:rPr>
          <w:rFonts w:eastAsia="Times New Roman" w:cs="Calibri"/>
          <w:b/>
          <w:bCs/>
        </w:rPr>
        <w:t>Counterparts</w:t>
      </w:r>
    </w:p>
    <w:p w14:paraId="44295882" w14:textId="77777777" w:rsidR="007215BE" w:rsidRPr="007215BE" w:rsidRDefault="007215BE" w:rsidP="007215BE">
      <w:pPr>
        <w:widowControl w:val="0"/>
        <w:spacing w:after="0"/>
        <w:rPr>
          <w:rFonts w:eastAsia="Times New Roman" w:cs="Calibri"/>
        </w:rPr>
      </w:pPr>
      <w:r w:rsidRPr="007215BE">
        <w:rPr>
          <w:rFonts w:eastAsia="Times New Roman" w:cs="Calibri"/>
        </w:rPr>
        <w:t>This Agreement may be executed in two (2) or more counterparts, and by the Parties on separate counterparts, each of which will be deemed an original, but all of which together will constitute one and the same instrument.</w:t>
      </w:r>
    </w:p>
    <w:p w14:paraId="01354414" w14:textId="77777777" w:rsidR="007215BE" w:rsidRPr="007215BE" w:rsidRDefault="007215BE" w:rsidP="0010582C">
      <w:pPr>
        <w:keepNext/>
        <w:keepLines/>
        <w:widowControl w:val="0"/>
        <w:numPr>
          <w:ilvl w:val="0"/>
          <w:numId w:val="11"/>
        </w:numPr>
        <w:spacing w:before="240" w:after="0"/>
        <w:outlineLvl w:val="1"/>
        <w:rPr>
          <w:rFonts w:eastAsia="Calibri"/>
          <w:b/>
          <w:bCs/>
        </w:rPr>
      </w:pPr>
      <w:bookmarkStart w:id="27" w:name="_Hlk527725718"/>
      <w:bookmarkStart w:id="28" w:name="_Hlk527728495"/>
      <w:r w:rsidRPr="007215BE">
        <w:rPr>
          <w:rFonts w:eastAsia="Times New Roman"/>
          <w:b/>
          <w:bCs/>
        </w:rPr>
        <w:t>Interpretation</w:t>
      </w:r>
    </w:p>
    <w:bookmarkEnd w:id="27"/>
    <w:p w14:paraId="7381665D" w14:textId="77777777" w:rsidR="007215BE" w:rsidRPr="007215BE" w:rsidRDefault="007215BE" w:rsidP="007215BE">
      <w:pPr>
        <w:widowControl w:val="0"/>
        <w:spacing w:after="0"/>
        <w:rPr>
          <w:rFonts w:eastAsia="Calibri"/>
        </w:rPr>
      </w:pPr>
      <w:r w:rsidRPr="007215BE">
        <w:rPr>
          <w:rFonts w:eastAsia="Calibri"/>
        </w:rPr>
        <w:t xml:space="preserve">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 </w:t>
      </w:r>
    </w:p>
    <w:p w14:paraId="4640F958" w14:textId="77777777" w:rsidR="007215BE" w:rsidRPr="007215BE" w:rsidRDefault="007215BE" w:rsidP="0010582C">
      <w:pPr>
        <w:keepNext/>
        <w:keepLines/>
        <w:widowControl w:val="0"/>
        <w:numPr>
          <w:ilvl w:val="0"/>
          <w:numId w:val="11"/>
        </w:numPr>
        <w:spacing w:after="0"/>
        <w:outlineLvl w:val="1"/>
        <w:rPr>
          <w:rFonts w:eastAsia="Calibri"/>
          <w:b/>
          <w:bCs/>
        </w:rPr>
      </w:pPr>
      <w:r w:rsidRPr="007215BE">
        <w:rPr>
          <w:rFonts w:eastAsia="Times New Roman"/>
          <w:b/>
          <w:bCs/>
        </w:rPr>
        <w:lastRenderedPageBreak/>
        <w:t>Binding Effect; Entire Agreement</w:t>
      </w:r>
      <w:sdt>
        <w:sdtPr>
          <w:rPr>
            <w:rFonts w:eastAsia="Times New Roman"/>
            <w:b/>
            <w:bCs/>
          </w:rPr>
          <w:id w:val="255336132"/>
          <w:docPartObj>
            <w:docPartGallery w:val="Watermarks"/>
          </w:docPartObj>
        </w:sdtPr>
        <w:sdtEndPr/>
        <w:sdtContent>
          <w:r w:rsidRPr="007215BE">
            <w:rPr>
              <w:rFonts w:eastAsia="Calibri"/>
              <w:b/>
              <w:bCs/>
              <w:noProof/>
            </w:rPr>
            <mc:AlternateContent>
              <mc:Choice Requires="wps">
                <w:drawing>
                  <wp:anchor distT="0" distB="0" distL="114300" distR="114300" simplePos="0" relativeHeight="251673600" behindDoc="1" locked="0" layoutInCell="0" allowOverlap="1" wp14:anchorId="48024DA0" wp14:editId="1B68DCA0">
                    <wp:simplePos x="0" y="0"/>
                    <wp:positionH relativeFrom="margin">
                      <wp:align>center</wp:align>
                    </wp:positionH>
                    <wp:positionV relativeFrom="margin">
                      <wp:align>center</wp:align>
                    </wp:positionV>
                    <wp:extent cx="5865495" cy="659765"/>
                    <wp:effectExtent l="0" t="0" r="0" b="0"/>
                    <wp:wrapNone/>
                    <wp:docPr id="2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02A281"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024DA0" id="Text Box 24" o:spid="_x0000_s1071" type="#_x0000_t202" style="position:absolute;left:0;text-align:left;margin-left:0;margin-top:0;width:461.85pt;height:51.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" o:allowincell="f" filled="f" stroked="f">
                    <v:stroke joinstyle="round"/>
                    <o:lock v:ext="edit" shapetype="t"/>
                    <v:textbox style="mso-fit-shape-to-text:t">
                      <w:txbxContent>
                        <w:p w14:paraId="2A02A281"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45AA7837" w14:textId="77777777" w:rsidR="007215BE" w:rsidRPr="007215BE" w:rsidRDefault="007215BE" w:rsidP="007215BE">
      <w:pPr>
        <w:keepNext/>
        <w:keepLines/>
        <w:widowControl w:val="0"/>
        <w:spacing w:before="40" w:after="0"/>
        <w:outlineLvl w:val="2"/>
        <w:rPr>
          <w:rFonts w:eastAsia="Calibri"/>
        </w:rPr>
      </w:pPr>
      <w:r w:rsidRPr="007215BE">
        <w:rPr>
          <w:rFonts w:eastAsia="Calibri"/>
        </w:rPr>
        <w:t xml:space="preserve">This Agreement shall be binding on the Parties and their respective successors and permitted assigns, and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third party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establishes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p w14:paraId="37D2A841" w14:textId="77777777" w:rsidR="007215BE" w:rsidRPr="007215BE" w:rsidRDefault="007215BE" w:rsidP="0010582C">
      <w:pPr>
        <w:keepLines/>
        <w:widowControl w:val="0"/>
        <w:numPr>
          <w:ilvl w:val="1"/>
          <w:numId w:val="11"/>
        </w:numPr>
        <w:spacing w:before="120" w:after="0"/>
        <w:ind w:left="540"/>
        <w:outlineLvl w:val="2"/>
        <w:rPr>
          <w:rFonts w:eastAsia="Calibri"/>
          <w:sz w:val="24"/>
          <w:szCs w:val="24"/>
        </w:rPr>
      </w:pPr>
      <w:r w:rsidRPr="007215BE">
        <w:rPr>
          <w:rFonts w:eastAsia="Calibri"/>
        </w:rPr>
        <w:t>Attachment 1—Project Workplan</w:t>
      </w:r>
      <w:bookmarkEnd w:id="28"/>
    </w:p>
    <w:p w14:paraId="278D8A06" w14:textId="77777777" w:rsidR="007215BE" w:rsidRPr="007215BE" w:rsidRDefault="007215BE" w:rsidP="0010582C">
      <w:pPr>
        <w:keepLines/>
        <w:widowControl w:val="0"/>
        <w:numPr>
          <w:ilvl w:val="1"/>
          <w:numId w:val="11"/>
        </w:numPr>
        <w:spacing w:before="120" w:after="0"/>
        <w:ind w:left="540"/>
        <w:outlineLvl w:val="2"/>
        <w:rPr>
          <w:rFonts w:eastAsia="Calibri"/>
        </w:rPr>
      </w:pPr>
      <w:r w:rsidRPr="007215BE">
        <w:rPr>
          <w:rFonts w:eastAsia="Calibri"/>
        </w:rPr>
        <w:t>Attachment 2—Cost Share and Expenditure Certification</w:t>
      </w:r>
    </w:p>
    <w:p w14:paraId="7BF4DBCC" w14:textId="77777777" w:rsidR="007215BE" w:rsidRPr="007215BE" w:rsidRDefault="007215BE" w:rsidP="007215BE">
      <w:pPr>
        <w:keepNext/>
        <w:keepLines/>
        <w:widowControl w:val="0"/>
        <w:spacing w:before="40" w:after="0"/>
        <w:ind w:left="270"/>
        <w:outlineLvl w:val="2"/>
        <w:rPr>
          <w:rFonts w:eastAsia="Calibri"/>
        </w:rPr>
      </w:pPr>
    </w:p>
    <w:p w14:paraId="7BA11638" w14:textId="77777777" w:rsidR="007215BE" w:rsidRPr="007215BE" w:rsidRDefault="007215BE" w:rsidP="007215BE">
      <w:pPr>
        <w:keepNext/>
        <w:keepLines/>
        <w:widowControl w:val="0"/>
        <w:spacing w:before="40" w:after="0"/>
        <w:ind w:left="270"/>
        <w:jc w:val="center"/>
        <w:outlineLvl w:val="2"/>
        <w:rPr>
          <w:rFonts w:eastAsia="Calibri"/>
        </w:rPr>
      </w:pPr>
      <w:r w:rsidRPr="007215BE">
        <w:rPr>
          <w:rFonts w:eastAsia="Calibri"/>
        </w:rPr>
        <w:t>[Remainder of Page Intentionally Blank]</w:t>
      </w:r>
    </w:p>
    <w:p w14:paraId="6DDE5EF2" w14:textId="77777777" w:rsidR="007215BE" w:rsidRPr="007215BE" w:rsidRDefault="007215BE" w:rsidP="007215BE">
      <w:pPr>
        <w:widowControl w:val="0"/>
        <w:spacing w:after="0"/>
        <w:rPr>
          <w:rFonts w:eastAsia="Calibri"/>
        </w:rPr>
      </w:pPr>
    </w:p>
    <w:p w14:paraId="06ED6CD1" w14:textId="77777777" w:rsidR="007215BE" w:rsidRPr="007215BE" w:rsidRDefault="007215BE" w:rsidP="007215BE">
      <w:pPr>
        <w:widowControl w:val="0"/>
        <w:spacing w:after="0"/>
        <w:rPr>
          <w:rFonts w:eastAsia="Calibri"/>
        </w:rPr>
      </w:pPr>
      <w:r w:rsidRPr="007215BE">
        <w:rPr>
          <w:rFonts w:ascii="Times New Roman" w:eastAsia="Calibri" w:hAnsi="Times New Roman"/>
          <w:sz w:val="24"/>
          <w:szCs w:val="24"/>
        </w:rPr>
        <w:br w:type="page"/>
      </w:r>
    </w:p>
    <w:p w14:paraId="5E7C0899" w14:textId="77777777" w:rsidR="009C1415" w:rsidRDefault="009C1415" w:rsidP="009C1415">
      <w:r w:rsidRPr="55498D60">
        <w:rPr>
          <w:b/>
          <w:bCs/>
        </w:rPr>
        <w:lastRenderedPageBreak/>
        <w:t xml:space="preserve">In witness whereof, </w:t>
      </w:r>
      <w:r w:rsidRPr="55498D60">
        <w:t xml:space="preserve">the Parties have caused this </w:t>
      </w:r>
      <w:r>
        <w:t>Agreement</w:t>
      </w:r>
      <w:r w:rsidRPr="55498D60">
        <w:t xml:space="preserve"> to be </w:t>
      </w:r>
      <w:r>
        <w:t xml:space="preserve">duly </w:t>
      </w:r>
      <w:r w:rsidRPr="55498D60">
        <w:t>executed</w:t>
      </w:r>
      <w:r>
        <w:t xml:space="preserve"> and delivered</w:t>
      </w:r>
      <w:r w:rsidRPr="55498D60">
        <w:t xml:space="preserve"> </w:t>
      </w:r>
      <w:r>
        <w:t>by their duly authorized officers effective as of the Effective Date.</w:t>
      </w:r>
    </w:p>
    <w:p w14:paraId="51E0C85D" w14:textId="77777777" w:rsidR="007215BE" w:rsidRPr="007215BE" w:rsidRDefault="007215BE" w:rsidP="007215BE">
      <w:pPr>
        <w:widowControl w:val="0"/>
        <w:spacing w:after="0"/>
        <w:rPr>
          <w:rFonts w:eastAsia="Times New Roman" w:cs="Calibri"/>
          <w:b/>
          <w:bCs/>
          <w:i/>
          <w:iCs/>
        </w:rPr>
      </w:pPr>
      <w:r w:rsidRPr="007215BE">
        <w:rPr>
          <w:rFonts w:eastAsia="Calibri" w:cs="Calibri"/>
        </w:rPr>
        <w:tab/>
      </w:r>
    </w:p>
    <w:p w14:paraId="37736F61" w14:textId="77777777" w:rsidR="007215BE" w:rsidRPr="007215BE" w:rsidRDefault="007215BE" w:rsidP="007215BE">
      <w:pPr>
        <w:widowControl w:val="0"/>
        <w:spacing w:after="0"/>
        <w:rPr>
          <w:rFonts w:eastAsia="Times New Roman" w:cs="Calibri"/>
        </w:rPr>
      </w:pPr>
      <w:r w:rsidRPr="007215BE">
        <w:rPr>
          <w:rFonts w:eastAsia="Times New Roman" w:cs="Calibri"/>
          <w:b/>
          <w:bCs/>
        </w:rPr>
        <w:t>Massachusetts Clean Energy Technology Center</w:t>
      </w:r>
      <w:r w:rsidRPr="007215BE">
        <w:rPr>
          <w:rFonts w:eastAsia="Calibri" w:cs="Calibri"/>
          <w:b/>
        </w:rPr>
        <w:tab/>
      </w:r>
      <w:r w:rsidRPr="007215BE">
        <w:rPr>
          <w:rFonts w:eastAsia="Times New Roman" w:cs="Calibri"/>
          <w:b/>
          <w:bCs/>
          <w:highlight w:val="lightGray"/>
        </w:rPr>
        <w:t>[Grantee’s full legal entity name]</w:t>
      </w:r>
    </w:p>
    <w:p w14:paraId="62849CAD" w14:textId="77777777" w:rsidR="007215BE" w:rsidRPr="007215BE" w:rsidRDefault="007215BE" w:rsidP="007215BE">
      <w:pPr>
        <w:widowControl w:val="0"/>
        <w:spacing w:after="0"/>
        <w:rPr>
          <w:rFonts w:eastAsia="Times New Roman" w:cs="Calibri"/>
          <w:b/>
          <w:bCs/>
        </w:rPr>
      </w:pPr>
    </w:p>
    <w:p w14:paraId="147B7AC8" w14:textId="77777777" w:rsidR="007215BE" w:rsidRPr="007215BE" w:rsidRDefault="007215BE" w:rsidP="007215BE">
      <w:pPr>
        <w:widowControl w:val="0"/>
        <w:spacing w:after="0"/>
        <w:rPr>
          <w:rFonts w:eastAsia="Times New Roman" w:cs="Calibri"/>
          <w:b/>
          <w:bCs/>
          <w:u w:val="single"/>
        </w:rPr>
      </w:pPr>
      <w:r w:rsidRPr="007215BE">
        <w:rPr>
          <w:rFonts w:eastAsia="Times New Roman" w:cs="Calibri"/>
          <w:b/>
          <w:bCs/>
        </w:rPr>
        <w:t>By:</w:t>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rPr>
        <w:tab/>
      </w:r>
      <w:r w:rsidRPr="007215BE">
        <w:rPr>
          <w:rFonts w:eastAsia="Times New Roman" w:cs="Calibri"/>
          <w:b/>
          <w:bCs/>
        </w:rPr>
        <w:t>By:</w:t>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p>
    <w:p w14:paraId="60220DA4" w14:textId="77777777" w:rsidR="007215BE" w:rsidRPr="007215BE" w:rsidRDefault="007215BE" w:rsidP="007215BE">
      <w:pPr>
        <w:widowControl w:val="0"/>
        <w:spacing w:after="0"/>
        <w:rPr>
          <w:rFonts w:eastAsia="Times New Roman" w:cs="Calibri"/>
          <w:b/>
          <w:bCs/>
          <w:u w:val="single"/>
        </w:rPr>
      </w:pPr>
    </w:p>
    <w:p w14:paraId="15723542" w14:textId="77777777" w:rsidR="007215BE" w:rsidRPr="007215BE" w:rsidRDefault="007215BE" w:rsidP="007215BE">
      <w:pPr>
        <w:widowControl w:val="0"/>
        <w:spacing w:after="0"/>
        <w:rPr>
          <w:rFonts w:eastAsia="Times New Roman" w:cs="Calibri"/>
          <w:b/>
          <w:bCs/>
          <w:u w:val="single"/>
        </w:rPr>
      </w:pPr>
      <w:r w:rsidRPr="007215BE">
        <w:rPr>
          <w:rFonts w:eastAsia="Times New Roman" w:cs="Calibri"/>
          <w:b/>
          <w:bCs/>
        </w:rPr>
        <w:t>Name:</w:t>
      </w:r>
      <w:r w:rsidRPr="007215BE">
        <w:rPr>
          <w:rFonts w:eastAsia="Calibri" w:cs="Calibri"/>
          <w:u w:val="single"/>
        </w:rPr>
        <w:tab/>
      </w:r>
      <w:r w:rsidRPr="007215BE">
        <w:rPr>
          <w:rFonts w:eastAsia="Calibri" w:cs="Calibri"/>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rPr>
        <w:tab/>
      </w:r>
      <w:r w:rsidRPr="007215BE">
        <w:rPr>
          <w:rFonts w:eastAsia="Times New Roman" w:cs="Calibri"/>
          <w:b/>
          <w:bCs/>
        </w:rPr>
        <w:t>Name:</w:t>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p>
    <w:p w14:paraId="5971CEEF" w14:textId="77777777" w:rsidR="007215BE" w:rsidRPr="007215BE" w:rsidRDefault="007215BE" w:rsidP="007215BE">
      <w:pPr>
        <w:widowControl w:val="0"/>
        <w:spacing w:after="0"/>
        <w:rPr>
          <w:rFonts w:eastAsia="Times New Roman" w:cs="Calibri"/>
          <w:b/>
          <w:bCs/>
        </w:rPr>
      </w:pPr>
    </w:p>
    <w:p w14:paraId="7E1C9C3C" w14:textId="77777777" w:rsidR="007215BE" w:rsidRPr="007215BE" w:rsidRDefault="007215BE" w:rsidP="007215BE">
      <w:pPr>
        <w:widowControl w:val="0"/>
        <w:spacing w:after="0"/>
        <w:rPr>
          <w:rFonts w:eastAsia="Times New Roman" w:cs="Calibri"/>
          <w:b/>
          <w:bCs/>
          <w:u w:val="single"/>
        </w:rPr>
      </w:pPr>
      <w:r w:rsidRPr="007215BE">
        <w:rPr>
          <w:rFonts w:eastAsia="Times New Roman" w:cs="Calibri"/>
          <w:b/>
          <w:bCs/>
        </w:rPr>
        <w:t>Title:</w:t>
      </w:r>
      <w:r w:rsidRPr="007215BE">
        <w:rPr>
          <w:rFonts w:eastAsia="Calibri" w:cs="Calibri"/>
          <w:b/>
          <w:u w:val="single"/>
        </w:rPr>
        <w:tab/>
      </w:r>
      <w:r w:rsidRPr="007215BE">
        <w:rPr>
          <w:rFonts w:eastAsia="Calibri" w:cs="Calibri"/>
          <w:u w:val="single"/>
        </w:rPr>
        <w:tab/>
      </w:r>
      <w:r w:rsidRPr="007215BE">
        <w:rPr>
          <w:rFonts w:eastAsia="Calibri" w:cs="Calibri"/>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rPr>
        <w:tab/>
      </w:r>
      <w:r w:rsidRPr="007215BE">
        <w:rPr>
          <w:rFonts w:eastAsia="Times New Roman" w:cs="Calibri"/>
          <w:b/>
          <w:bCs/>
        </w:rPr>
        <w:t>Title:</w:t>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p>
    <w:p w14:paraId="2AA29BD7" w14:textId="77777777" w:rsidR="007215BE" w:rsidRPr="007215BE" w:rsidRDefault="007215BE" w:rsidP="007215BE">
      <w:pPr>
        <w:widowControl w:val="0"/>
        <w:spacing w:after="0"/>
        <w:rPr>
          <w:rFonts w:eastAsia="Times New Roman" w:cs="Calibri"/>
          <w:b/>
          <w:bCs/>
        </w:rPr>
      </w:pPr>
    </w:p>
    <w:p w14:paraId="3B414C44" w14:textId="77777777" w:rsidR="007215BE" w:rsidRPr="007215BE" w:rsidRDefault="007215BE" w:rsidP="007215BE">
      <w:pPr>
        <w:widowControl w:val="0"/>
        <w:spacing w:after="0"/>
        <w:rPr>
          <w:rFonts w:eastAsia="Times New Roman" w:cs="Calibri"/>
          <w:b/>
          <w:bCs/>
          <w:u w:val="single"/>
        </w:rPr>
      </w:pPr>
      <w:r w:rsidRPr="007215BE">
        <w:rPr>
          <w:rFonts w:eastAsia="Times New Roman" w:cs="Calibri"/>
          <w:b/>
          <w:bCs/>
        </w:rPr>
        <w:t>Date:</w:t>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rPr>
        <w:tab/>
      </w:r>
      <w:r w:rsidRPr="007215BE">
        <w:rPr>
          <w:rFonts w:eastAsia="Times New Roman" w:cs="Calibri"/>
          <w:b/>
          <w:bCs/>
        </w:rPr>
        <w:t xml:space="preserve">Date: </w:t>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r w:rsidRPr="007215BE">
        <w:rPr>
          <w:rFonts w:eastAsia="Calibri" w:cs="Calibri"/>
          <w:b/>
          <w:u w:val="single"/>
        </w:rPr>
        <w:tab/>
      </w:r>
    </w:p>
    <w:p w14:paraId="53179947" w14:textId="77777777" w:rsidR="007215BE" w:rsidRPr="007215BE" w:rsidRDefault="007215BE" w:rsidP="007215BE">
      <w:pPr>
        <w:widowControl w:val="0"/>
        <w:spacing w:after="0"/>
        <w:rPr>
          <w:rFonts w:eastAsia="Times New Roman" w:cs="Calibri"/>
          <w:b/>
          <w:bCs/>
          <w:u w:val="single"/>
        </w:rPr>
      </w:pPr>
    </w:p>
    <w:p w14:paraId="4B602B0F" w14:textId="77777777" w:rsidR="007215BE" w:rsidRPr="007215BE" w:rsidRDefault="007215BE" w:rsidP="007215BE">
      <w:pPr>
        <w:widowControl w:val="0"/>
        <w:spacing w:after="0"/>
        <w:ind w:left="4320" w:firstLine="720"/>
        <w:rPr>
          <w:rFonts w:eastAsia="Times New Roman" w:cs="Calibri"/>
        </w:rPr>
      </w:pPr>
      <w:r w:rsidRPr="007215BE">
        <w:rPr>
          <w:rFonts w:eastAsia="Times New Roman" w:cs="Calibri"/>
          <w:b/>
          <w:bCs/>
        </w:rPr>
        <w:t>Federal Tax ID No.</w:t>
      </w:r>
      <w:r w:rsidRPr="007215BE">
        <w:rPr>
          <w:rFonts w:eastAsia="Times New Roman" w:cs="Calibri"/>
        </w:rPr>
        <w:t xml:space="preserve">: </w:t>
      </w:r>
    </w:p>
    <w:p w14:paraId="4360B85D" w14:textId="77777777" w:rsidR="007215BE" w:rsidRPr="007215BE" w:rsidRDefault="007215BE" w:rsidP="007215BE">
      <w:pPr>
        <w:widowControl w:val="0"/>
        <w:spacing w:after="0"/>
        <w:ind w:left="4320" w:firstLine="720"/>
        <w:rPr>
          <w:rFonts w:eastAsia="Times New Roman" w:cs="Calibri"/>
        </w:rPr>
      </w:pPr>
    </w:p>
    <w:p w14:paraId="708DA06C" w14:textId="77777777" w:rsidR="007215BE" w:rsidRPr="007215BE" w:rsidRDefault="007215BE" w:rsidP="007215BE">
      <w:pPr>
        <w:widowControl w:val="0"/>
        <w:spacing w:after="0"/>
        <w:ind w:left="4320" w:firstLine="720"/>
        <w:rPr>
          <w:rFonts w:eastAsia="Times New Roman" w:cs="Calibri"/>
        </w:rPr>
      </w:pPr>
    </w:p>
    <w:p w14:paraId="04504ADF" w14:textId="77777777" w:rsidR="007215BE" w:rsidRPr="007215BE" w:rsidRDefault="007215BE" w:rsidP="007215BE">
      <w:pPr>
        <w:widowControl w:val="0"/>
        <w:spacing w:after="0"/>
        <w:ind w:left="4320" w:firstLine="720"/>
        <w:rPr>
          <w:rFonts w:eastAsia="Times New Roman" w:cs="Calibri"/>
        </w:rPr>
      </w:pPr>
    </w:p>
    <w:p w14:paraId="1754F567" w14:textId="77777777" w:rsidR="007215BE" w:rsidRPr="007215BE" w:rsidRDefault="007215BE" w:rsidP="007215BE">
      <w:pPr>
        <w:widowControl w:val="0"/>
        <w:spacing w:after="0"/>
        <w:rPr>
          <w:rFonts w:eastAsia="Calibri"/>
          <w:sz w:val="20"/>
          <w:szCs w:val="20"/>
        </w:rPr>
      </w:pPr>
    </w:p>
    <w:p w14:paraId="31572039" w14:textId="77777777" w:rsidR="007215BE" w:rsidRPr="007215BE" w:rsidRDefault="007215BE" w:rsidP="007215BE">
      <w:pPr>
        <w:widowControl w:val="0"/>
        <w:spacing w:after="0"/>
        <w:rPr>
          <w:rFonts w:eastAsia="Calibri"/>
          <w:sz w:val="20"/>
          <w:szCs w:val="20"/>
        </w:rPr>
      </w:pPr>
      <w:r w:rsidRPr="007215BE">
        <w:rPr>
          <w:rFonts w:eastAsia="Calibri"/>
          <w:sz w:val="20"/>
          <w:szCs w:val="20"/>
        </w:rPr>
        <w:br w:type="page"/>
      </w:r>
    </w:p>
    <w:p w14:paraId="767C0032" w14:textId="77777777" w:rsidR="007215BE" w:rsidRPr="007215BE" w:rsidRDefault="007215BE" w:rsidP="007215BE">
      <w:pPr>
        <w:keepNext/>
        <w:keepLines/>
        <w:widowControl w:val="0"/>
        <w:spacing w:after="0"/>
        <w:jc w:val="center"/>
        <w:outlineLvl w:val="2"/>
        <w:rPr>
          <w:rFonts w:eastAsia="Times New Roman" w:cs="Calibri"/>
          <w:b/>
        </w:rPr>
      </w:pPr>
      <w:r w:rsidRPr="007215BE">
        <w:rPr>
          <w:rFonts w:eastAsia="Times New Roman" w:cs="Calibri"/>
          <w:b/>
        </w:rPr>
        <w:lastRenderedPageBreak/>
        <w:t>Attachment 2—Cost Share and Expenditure Certification</w:t>
      </w:r>
      <w:sdt>
        <w:sdtPr>
          <w:rPr>
            <w:rFonts w:eastAsia="Times New Roman" w:cs="Calibri"/>
            <w:b/>
          </w:rPr>
          <w:id w:val="-348099891"/>
          <w:docPartObj>
            <w:docPartGallery w:val="Watermarks"/>
          </w:docPartObj>
        </w:sdtPr>
        <w:sdtEndPr/>
        <w:sdtContent>
          <w:r w:rsidRPr="007215BE">
            <w:rPr>
              <w:rFonts w:eastAsia="Times New Roman" w:cs="Calibri"/>
              <w:b/>
              <w:noProof/>
            </w:rPr>
            <mc:AlternateContent>
              <mc:Choice Requires="wps">
                <w:drawing>
                  <wp:anchor distT="0" distB="0" distL="114300" distR="114300" simplePos="0" relativeHeight="251675648" behindDoc="1" locked="0" layoutInCell="0" allowOverlap="1" wp14:anchorId="743CAECD" wp14:editId="570AD978">
                    <wp:simplePos x="0" y="0"/>
                    <wp:positionH relativeFrom="margin">
                      <wp:align>center</wp:align>
                    </wp:positionH>
                    <wp:positionV relativeFrom="margin">
                      <wp:align>center</wp:align>
                    </wp:positionV>
                    <wp:extent cx="5865495" cy="659765"/>
                    <wp:effectExtent l="0" t="0" r="0" b="0"/>
                    <wp:wrapNone/>
                    <wp:docPr id="29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9B523"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CAECD" id="Text Box 289" o:spid="_x0000_s1072" type="#_x0000_t202" style="position:absolute;left:0;text-align:left;margin-left:0;margin-top:0;width:461.85pt;height:51.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" o:allowincell="f" filled="f" stroked="f">
                    <v:stroke joinstyle="round"/>
                    <o:lock v:ext="edit" shapetype="t"/>
                    <v:textbox style="mso-fit-shape-to-text:t">
                      <w:txbxContent>
                        <w:p w14:paraId="0829B523" w14:textId="77777777" w:rsidR="007215BE" w:rsidRDefault="007215BE" w:rsidP="007215BE">
                          <w:pPr>
                            <w:jc w:val="center"/>
                            <w:rPr>
                              <w:sz w:val="24"/>
                              <w:szCs w:val="24"/>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0E208809" w14:textId="77777777" w:rsidR="007215BE" w:rsidRPr="007215BE" w:rsidRDefault="007215BE" w:rsidP="007215BE">
      <w:pPr>
        <w:keepNext/>
        <w:keepLines/>
        <w:widowControl w:val="0"/>
        <w:spacing w:before="40" w:after="0"/>
        <w:outlineLvl w:val="2"/>
        <w:rPr>
          <w:rFonts w:eastAsia="Calibri" w:cs="Arial"/>
          <w:bCs/>
          <w:i/>
        </w:rPr>
      </w:pPr>
    </w:p>
    <w:p w14:paraId="110F7D24" w14:textId="77777777" w:rsidR="007215BE" w:rsidRPr="007215BE" w:rsidRDefault="007215BE" w:rsidP="007215BE">
      <w:pPr>
        <w:widowControl w:val="0"/>
        <w:spacing w:after="0"/>
        <w:jc w:val="center"/>
        <w:rPr>
          <w:rFonts w:eastAsia="Calibri"/>
          <w:b/>
        </w:rPr>
      </w:pPr>
      <w:r w:rsidRPr="007215BE">
        <w:rPr>
          <w:rFonts w:eastAsia="Calibri"/>
          <w:b/>
        </w:rPr>
        <w:br/>
        <w:t>For submission with Grantee’s invoice</w:t>
      </w:r>
    </w:p>
    <w:tbl>
      <w:tblPr>
        <w:tblW w:w="9180" w:type="dxa"/>
        <w:tblInd w:w="-28" w:type="dxa"/>
        <w:tblLayout w:type="fixed"/>
        <w:tblCellMar>
          <w:left w:w="30" w:type="dxa"/>
          <w:right w:w="30" w:type="dxa"/>
        </w:tblCellMar>
        <w:tblLook w:val="04A0" w:firstRow="1" w:lastRow="0" w:firstColumn="1" w:lastColumn="0" w:noHBand="0" w:noVBand="1"/>
      </w:tblPr>
      <w:tblGrid>
        <w:gridCol w:w="3838"/>
        <w:gridCol w:w="5342"/>
      </w:tblGrid>
      <w:tr w:rsidR="007215BE" w:rsidRPr="007215BE" w14:paraId="38778D98" w14:textId="77777777" w:rsidTr="007215BE">
        <w:trPr>
          <w:trHeight w:val="282"/>
        </w:trPr>
        <w:tc>
          <w:tcPr>
            <w:tcW w:w="9180" w:type="dxa"/>
            <w:gridSpan w:val="2"/>
            <w:tcBorders>
              <w:top w:val="single" w:sz="6" w:space="0" w:color="auto"/>
              <w:left w:val="single" w:sz="6" w:space="0" w:color="auto"/>
              <w:bottom w:val="single" w:sz="6" w:space="0" w:color="auto"/>
              <w:right w:val="single" w:sz="6" w:space="0" w:color="auto"/>
            </w:tcBorders>
            <w:shd w:val="clear" w:color="auto" w:fill="000000"/>
            <w:hideMark/>
          </w:tcPr>
          <w:p w14:paraId="1A408694" w14:textId="77777777" w:rsidR="007215BE" w:rsidRPr="007215BE" w:rsidRDefault="007215BE" w:rsidP="007215BE">
            <w:pPr>
              <w:widowControl w:val="0"/>
              <w:spacing w:before="60" w:after="0"/>
              <w:jc w:val="center"/>
              <w:rPr>
                <w:rFonts w:eastAsia="Calibri" w:cs="Arial"/>
                <w:b/>
                <w:bCs/>
                <w:color w:val="FFFFFF"/>
              </w:rPr>
            </w:pPr>
            <w:r w:rsidRPr="007215BE">
              <w:rPr>
                <w:rFonts w:eastAsia="Calibri" w:cs="Arial"/>
                <w:b/>
                <w:bCs/>
                <w:color w:val="FFFFFF"/>
              </w:rPr>
              <w:t>Grantee Contact and Project Financing Information</w:t>
            </w:r>
          </w:p>
        </w:tc>
      </w:tr>
      <w:tr w:rsidR="007215BE" w:rsidRPr="007215BE" w14:paraId="07F6935B" w14:textId="77777777" w:rsidTr="007215BE">
        <w:trPr>
          <w:trHeight w:val="247"/>
        </w:trPr>
        <w:tc>
          <w:tcPr>
            <w:tcW w:w="3838" w:type="dxa"/>
            <w:tcBorders>
              <w:top w:val="single" w:sz="6" w:space="0" w:color="auto"/>
              <w:left w:val="single" w:sz="6" w:space="0" w:color="auto"/>
              <w:bottom w:val="single" w:sz="6" w:space="0" w:color="auto"/>
              <w:right w:val="single" w:sz="6" w:space="0" w:color="auto"/>
            </w:tcBorders>
            <w:hideMark/>
          </w:tcPr>
          <w:p w14:paraId="5D7FD20A" w14:textId="77777777" w:rsidR="007215BE" w:rsidRPr="007215BE" w:rsidRDefault="007215BE" w:rsidP="007215BE">
            <w:pPr>
              <w:widowControl w:val="0"/>
              <w:spacing w:before="60" w:after="0"/>
              <w:jc w:val="right"/>
              <w:rPr>
                <w:rFonts w:eastAsia="Calibri" w:cs="Arial"/>
                <w:color w:val="000000"/>
              </w:rPr>
            </w:pPr>
            <w:r w:rsidRPr="007215BE">
              <w:rPr>
                <w:rFonts w:eastAsia="Calibri" w:cs="Arial"/>
                <w:color w:val="000000"/>
              </w:rPr>
              <w:t>Project Title</w:t>
            </w:r>
          </w:p>
        </w:tc>
        <w:tc>
          <w:tcPr>
            <w:tcW w:w="5342" w:type="dxa"/>
            <w:tcBorders>
              <w:top w:val="single" w:sz="6" w:space="0" w:color="auto"/>
              <w:left w:val="single" w:sz="6" w:space="0" w:color="auto"/>
              <w:bottom w:val="single" w:sz="6" w:space="0" w:color="auto"/>
              <w:right w:val="single" w:sz="6" w:space="0" w:color="auto"/>
            </w:tcBorders>
          </w:tcPr>
          <w:p w14:paraId="0BA9B0F6" w14:textId="77777777" w:rsidR="007215BE" w:rsidRPr="007215BE" w:rsidRDefault="007215BE" w:rsidP="007215BE">
            <w:pPr>
              <w:widowControl w:val="0"/>
              <w:spacing w:before="60" w:after="0"/>
              <w:jc w:val="center"/>
              <w:rPr>
                <w:rFonts w:eastAsia="Calibri" w:cs="Arial"/>
                <w:color w:val="000000"/>
              </w:rPr>
            </w:pPr>
          </w:p>
        </w:tc>
      </w:tr>
      <w:tr w:rsidR="007215BE" w:rsidRPr="007215BE" w14:paraId="134FE1E8" w14:textId="77777777" w:rsidTr="007215BE">
        <w:trPr>
          <w:trHeight w:val="247"/>
        </w:trPr>
        <w:tc>
          <w:tcPr>
            <w:tcW w:w="3838" w:type="dxa"/>
            <w:tcBorders>
              <w:top w:val="single" w:sz="6" w:space="0" w:color="auto"/>
              <w:left w:val="single" w:sz="6" w:space="0" w:color="auto"/>
              <w:bottom w:val="single" w:sz="6" w:space="0" w:color="auto"/>
              <w:right w:val="single" w:sz="6" w:space="0" w:color="auto"/>
            </w:tcBorders>
            <w:hideMark/>
          </w:tcPr>
          <w:p w14:paraId="197FB033" w14:textId="77777777" w:rsidR="007215BE" w:rsidRPr="007215BE" w:rsidRDefault="007215BE" w:rsidP="007215BE">
            <w:pPr>
              <w:widowControl w:val="0"/>
              <w:spacing w:before="60" w:after="0"/>
              <w:jc w:val="right"/>
              <w:rPr>
                <w:rFonts w:eastAsia="Calibri" w:cs="Arial"/>
                <w:color w:val="000000"/>
              </w:rPr>
            </w:pPr>
            <w:r w:rsidRPr="007215BE">
              <w:rPr>
                <w:rFonts w:eastAsia="Calibri" w:cs="Arial"/>
                <w:color w:val="000000"/>
              </w:rPr>
              <w:t>Grantee Contact Name, Title</w:t>
            </w:r>
          </w:p>
        </w:tc>
        <w:tc>
          <w:tcPr>
            <w:tcW w:w="5342" w:type="dxa"/>
            <w:tcBorders>
              <w:top w:val="single" w:sz="6" w:space="0" w:color="auto"/>
              <w:left w:val="single" w:sz="6" w:space="0" w:color="auto"/>
              <w:bottom w:val="single" w:sz="6" w:space="0" w:color="auto"/>
              <w:right w:val="single" w:sz="6" w:space="0" w:color="auto"/>
            </w:tcBorders>
          </w:tcPr>
          <w:p w14:paraId="52975976" w14:textId="77777777" w:rsidR="007215BE" w:rsidRPr="007215BE" w:rsidRDefault="007215BE" w:rsidP="007215BE">
            <w:pPr>
              <w:widowControl w:val="0"/>
              <w:spacing w:before="60" w:after="0"/>
              <w:jc w:val="center"/>
              <w:rPr>
                <w:rFonts w:eastAsia="Calibri" w:cs="Arial"/>
                <w:color w:val="000000"/>
              </w:rPr>
            </w:pPr>
          </w:p>
        </w:tc>
      </w:tr>
      <w:tr w:rsidR="007215BE" w:rsidRPr="007215BE" w14:paraId="0CD28392" w14:textId="77777777" w:rsidTr="007215BE">
        <w:trPr>
          <w:trHeight w:val="247"/>
        </w:trPr>
        <w:tc>
          <w:tcPr>
            <w:tcW w:w="3838" w:type="dxa"/>
            <w:tcBorders>
              <w:top w:val="single" w:sz="6" w:space="0" w:color="auto"/>
              <w:left w:val="single" w:sz="6" w:space="0" w:color="auto"/>
              <w:bottom w:val="single" w:sz="6" w:space="0" w:color="auto"/>
              <w:right w:val="single" w:sz="6" w:space="0" w:color="auto"/>
            </w:tcBorders>
            <w:hideMark/>
          </w:tcPr>
          <w:p w14:paraId="7A9A332E" w14:textId="77777777" w:rsidR="007215BE" w:rsidRPr="007215BE" w:rsidRDefault="007215BE" w:rsidP="007215BE">
            <w:pPr>
              <w:widowControl w:val="0"/>
              <w:spacing w:before="60" w:after="0"/>
              <w:jc w:val="right"/>
              <w:rPr>
                <w:rFonts w:eastAsia="Calibri" w:cs="Arial"/>
                <w:color w:val="000000"/>
              </w:rPr>
            </w:pPr>
            <w:r w:rsidRPr="007215BE">
              <w:rPr>
                <w:rFonts w:eastAsia="Calibri" w:cs="Arial"/>
                <w:color w:val="000000"/>
              </w:rPr>
              <w:t>Company/Organization</w:t>
            </w:r>
          </w:p>
        </w:tc>
        <w:tc>
          <w:tcPr>
            <w:tcW w:w="5342" w:type="dxa"/>
            <w:tcBorders>
              <w:top w:val="single" w:sz="6" w:space="0" w:color="auto"/>
              <w:left w:val="single" w:sz="6" w:space="0" w:color="auto"/>
              <w:bottom w:val="single" w:sz="6" w:space="0" w:color="auto"/>
              <w:right w:val="single" w:sz="6" w:space="0" w:color="auto"/>
            </w:tcBorders>
          </w:tcPr>
          <w:p w14:paraId="08AA6ADE" w14:textId="77777777" w:rsidR="007215BE" w:rsidRPr="007215BE" w:rsidRDefault="007215BE" w:rsidP="007215BE">
            <w:pPr>
              <w:widowControl w:val="0"/>
              <w:spacing w:before="60" w:after="0"/>
              <w:jc w:val="center"/>
              <w:rPr>
                <w:rFonts w:eastAsia="Calibri" w:cs="Arial"/>
                <w:color w:val="000000"/>
              </w:rPr>
            </w:pPr>
          </w:p>
        </w:tc>
      </w:tr>
      <w:tr w:rsidR="007215BE" w:rsidRPr="007215BE" w14:paraId="4DA217C7" w14:textId="77777777" w:rsidTr="007215BE">
        <w:trPr>
          <w:trHeight w:val="247"/>
        </w:trPr>
        <w:tc>
          <w:tcPr>
            <w:tcW w:w="3838" w:type="dxa"/>
            <w:tcBorders>
              <w:top w:val="single" w:sz="6" w:space="0" w:color="auto"/>
              <w:left w:val="single" w:sz="6" w:space="0" w:color="auto"/>
              <w:bottom w:val="single" w:sz="6" w:space="0" w:color="auto"/>
              <w:right w:val="single" w:sz="6" w:space="0" w:color="auto"/>
            </w:tcBorders>
            <w:hideMark/>
          </w:tcPr>
          <w:p w14:paraId="030E1F01" w14:textId="77777777" w:rsidR="007215BE" w:rsidRPr="007215BE" w:rsidRDefault="007215BE" w:rsidP="007215BE">
            <w:pPr>
              <w:widowControl w:val="0"/>
              <w:spacing w:before="60" w:after="0"/>
              <w:jc w:val="right"/>
              <w:rPr>
                <w:rFonts w:eastAsia="Calibri" w:cs="Arial"/>
                <w:color w:val="000000"/>
              </w:rPr>
            </w:pPr>
            <w:r w:rsidRPr="007215BE">
              <w:rPr>
                <w:rFonts w:eastAsia="Calibri" w:cs="Arial"/>
                <w:color w:val="000000"/>
              </w:rPr>
              <w:t>Milestone # and Name</w:t>
            </w:r>
          </w:p>
        </w:tc>
        <w:tc>
          <w:tcPr>
            <w:tcW w:w="5342" w:type="dxa"/>
            <w:tcBorders>
              <w:top w:val="single" w:sz="6" w:space="0" w:color="auto"/>
              <w:left w:val="single" w:sz="6" w:space="0" w:color="auto"/>
              <w:bottom w:val="single" w:sz="6" w:space="0" w:color="auto"/>
              <w:right w:val="single" w:sz="6" w:space="0" w:color="auto"/>
            </w:tcBorders>
          </w:tcPr>
          <w:p w14:paraId="4FC82E39" w14:textId="77777777" w:rsidR="007215BE" w:rsidRPr="007215BE" w:rsidRDefault="007215BE" w:rsidP="007215BE">
            <w:pPr>
              <w:widowControl w:val="0"/>
              <w:spacing w:before="60" w:after="0"/>
              <w:jc w:val="center"/>
              <w:rPr>
                <w:rFonts w:eastAsia="Calibri" w:cs="Arial"/>
                <w:color w:val="000000"/>
              </w:rPr>
            </w:pPr>
          </w:p>
        </w:tc>
      </w:tr>
      <w:tr w:rsidR="007215BE" w:rsidRPr="007215BE" w14:paraId="34E28544" w14:textId="77777777" w:rsidTr="007215BE">
        <w:trPr>
          <w:trHeight w:val="247"/>
        </w:trPr>
        <w:tc>
          <w:tcPr>
            <w:tcW w:w="3838" w:type="dxa"/>
            <w:tcBorders>
              <w:top w:val="single" w:sz="6" w:space="0" w:color="auto"/>
              <w:left w:val="single" w:sz="6" w:space="0" w:color="auto"/>
              <w:bottom w:val="single" w:sz="6" w:space="0" w:color="auto"/>
              <w:right w:val="single" w:sz="6" w:space="0" w:color="auto"/>
            </w:tcBorders>
            <w:hideMark/>
          </w:tcPr>
          <w:p w14:paraId="5E76FA51" w14:textId="77777777" w:rsidR="007215BE" w:rsidRPr="007215BE" w:rsidRDefault="007215BE" w:rsidP="007215BE">
            <w:pPr>
              <w:widowControl w:val="0"/>
              <w:spacing w:before="60" w:after="0"/>
              <w:jc w:val="right"/>
              <w:rPr>
                <w:rFonts w:eastAsia="Calibri" w:cs="Arial"/>
                <w:color w:val="000000"/>
              </w:rPr>
            </w:pPr>
            <w:r w:rsidRPr="007215BE">
              <w:rPr>
                <w:rFonts w:eastAsia="Calibri" w:cs="Arial"/>
                <w:color w:val="000000"/>
              </w:rPr>
              <w:t>Grant Installment Amount Requested</w:t>
            </w:r>
          </w:p>
        </w:tc>
        <w:tc>
          <w:tcPr>
            <w:tcW w:w="5342" w:type="dxa"/>
            <w:tcBorders>
              <w:top w:val="single" w:sz="6" w:space="0" w:color="auto"/>
              <w:left w:val="single" w:sz="6" w:space="0" w:color="auto"/>
              <w:bottom w:val="single" w:sz="6" w:space="0" w:color="auto"/>
              <w:right w:val="single" w:sz="6" w:space="0" w:color="auto"/>
            </w:tcBorders>
          </w:tcPr>
          <w:p w14:paraId="156DEB24" w14:textId="77777777" w:rsidR="007215BE" w:rsidRPr="007215BE" w:rsidRDefault="007215BE" w:rsidP="007215BE">
            <w:pPr>
              <w:widowControl w:val="0"/>
              <w:spacing w:before="60" w:after="0"/>
              <w:jc w:val="center"/>
              <w:rPr>
                <w:rFonts w:eastAsia="Calibri" w:cs="Arial"/>
                <w:color w:val="000000"/>
              </w:rPr>
            </w:pPr>
          </w:p>
        </w:tc>
      </w:tr>
      <w:tr w:rsidR="007215BE" w:rsidRPr="007215BE" w14:paraId="5997D67B" w14:textId="77777777" w:rsidTr="007215BE">
        <w:trPr>
          <w:trHeight w:val="247"/>
        </w:trPr>
        <w:tc>
          <w:tcPr>
            <w:tcW w:w="3838" w:type="dxa"/>
            <w:tcBorders>
              <w:top w:val="single" w:sz="6" w:space="0" w:color="auto"/>
              <w:left w:val="single" w:sz="6" w:space="0" w:color="auto"/>
              <w:bottom w:val="single" w:sz="6" w:space="0" w:color="auto"/>
              <w:right w:val="single" w:sz="6" w:space="0" w:color="auto"/>
            </w:tcBorders>
            <w:hideMark/>
          </w:tcPr>
          <w:p w14:paraId="711F5C97" w14:textId="77777777" w:rsidR="007215BE" w:rsidRPr="007215BE" w:rsidRDefault="007215BE" w:rsidP="007215BE">
            <w:pPr>
              <w:widowControl w:val="0"/>
              <w:spacing w:before="60" w:after="0"/>
              <w:jc w:val="right"/>
              <w:rPr>
                <w:rFonts w:eastAsia="Calibri" w:cs="Arial"/>
                <w:color w:val="000000"/>
              </w:rPr>
            </w:pPr>
            <w:r w:rsidRPr="007215BE">
              <w:rPr>
                <w:rFonts w:eastAsia="Calibri" w:cs="Arial"/>
                <w:color w:val="000000"/>
              </w:rPr>
              <w:t>Grantee Cost Share Amount for Milestone</w:t>
            </w:r>
          </w:p>
        </w:tc>
        <w:tc>
          <w:tcPr>
            <w:tcW w:w="5342" w:type="dxa"/>
            <w:tcBorders>
              <w:top w:val="single" w:sz="6" w:space="0" w:color="auto"/>
              <w:left w:val="single" w:sz="6" w:space="0" w:color="auto"/>
              <w:bottom w:val="single" w:sz="6" w:space="0" w:color="auto"/>
              <w:right w:val="single" w:sz="6" w:space="0" w:color="auto"/>
            </w:tcBorders>
          </w:tcPr>
          <w:p w14:paraId="5B2FF35B" w14:textId="77777777" w:rsidR="007215BE" w:rsidRPr="007215BE" w:rsidRDefault="007215BE" w:rsidP="007215BE">
            <w:pPr>
              <w:widowControl w:val="0"/>
              <w:spacing w:before="60" w:after="0"/>
              <w:jc w:val="center"/>
              <w:rPr>
                <w:rFonts w:eastAsia="Calibri" w:cs="Arial"/>
                <w:color w:val="000000"/>
              </w:rPr>
            </w:pPr>
          </w:p>
        </w:tc>
      </w:tr>
      <w:tr w:rsidR="007215BE" w:rsidRPr="007215BE" w14:paraId="17AF7162" w14:textId="77777777" w:rsidTr="007215BE">
        <w:trPr>
          <w:trHeight w:val="840"/>
        </w:trPr>
        <w:tc>
          <w:tcPr>
            <w:tcW w:w="3838" w:type="dxa"/>
            <w:tcBorders>
              <w:top w:val="single" w:sz="6" w:space="0" w:color="auto"/>
              <w:left w:val="single" w:sz="6" w:space="0" w:color="auto"/>
              <w:bottom w:val="single" w:sz="6" w:space="0" w:color="auto"/>
              <w:right w:val="single" w:sz="4" w:space="0" w:color="auto"/>
            </w:tcBorders>
            <w:hideMark/>
          </w:tcPr>
          <w:p w14:paraId="310C0028" w14:textId="77777777" w:rsidR="007215BE" w:rsidRPr="007215BE" w:rsidRDefault="007215BE" w:rsidP="007215BE">
            <w:pPr>
              <w:widowControl w:val="0"/>
              <w:spacing w:after="0"/>
              <w:jc w:val="right"/>
              <w:rPr>
                <w:rFonts w:eastAsia="Calibri" w:cs="Arial"/>
                <w:color w:val="000000"/>
              </w:rPr>
            </w:pPr>
            <w:r w:rsidRPr="007215BE">
              <w:rPr>
                <w:rFonts w:eastAsia="Calibri" w:cs="Arial"/>
                <w:color w:val="000000"/>
              </w:rPr>
              <w:t>Cost Share Source(s)</w:t>
            </w:r>
          </w:p>
        </w:tc>
        <w:tc>
          <w:tcPr>
            <w:tcW w:w="5342" w:type="dxa"/>
            <w:tcBorders>
              <w:top w:val="single" w:sz="6" w:space="0" w:color="auto"/>
              <w:left w:val="single" w:sz="4" w:space="0" w:color="auto"/>
              <w:bottom w:val="single" w:sz="6" w:space="0" w:color="auto"/>
              <w:right w:val="single" w:sz="6" w:space="0" w:color="auto"/>
            </w:tcBorders>
            <w:hideMark/>
          </w:tcPr>
          <w:p w14:paraId="346EBF58" w14:textId="77777777" w:rsidR="007215BE" w:rsidRPr="007215BE" w:rsidRDefault="007215BE" w:rsidP="007215BE">
            <w:pPr>
              <w:widowControl w:val="0"/>
              <w:spacing w:after="0"/>
              <w:rPr>
                <w:rFonts w:eastAsia="Calibri" w:cs="Arial"/>
                <w:i/>
                <w:color w:val="000000"/>
              </w:rPr>
            </w:pPr>
            <w:r w:rsidRPr="007215BE">
              <w:rPr>
                <w:rFonts w:eastAsia="Calibri" w:cs="Arial"/>
                <w:color w:val="000000"/>
              </w:rPr>
              <w:t xml:space="preserve"> </w:t>
            </w:r>
            <w:r w:rsidRPr="007215BE">
              <w:rPr>
                <w:rFonts w:eastAsia="Calibri" w:cs="Arial"/>
                <w:i/>
                <w:color w:val="000000"/>
              </w:rPr>
              <w:t>I.e. Investors, in-kind, labor, cash, etc. Please include names of entities contributing to each type of cost share, amounts for each</w:t>
            </w:r>
          </w:p>
        </w:tc>
      </w:tr>
    </w:tbl>
    <w:p w14:paraId="409D6AFC" w14:textId="77777777" w:rsidR="007215BE" w:rsidRPr="007215BE" w:rsidRDefault="007215BE" w:rsidP="007215BE">
      <w:pPr>
        <w:widowControl w:val="0"/>
        <w:spacing w:after="0"/>
        <w:rPr>
          <w:rFonts w:eastAsia="Calibri" w:cs="Arial"/>
        </w:rPr>
      </w:pPr>
    </w:p>
    <w:p w14:paraId="721E09BB" w14:textId="77777777" w:rsidR="007215BE" w:rsidRPr="007215BE" w:rsidRDefault="007215BE" w:rsidP="007215BE">
      <w:pPr>
        <w:widowControl w:val="0"/>
        <w:tabs>
          <w:tab w:val="left" w:pos="360"/>
        </w:tabs>
        <w:rPr>
          <w:rFonts w:eastAsia="Times New Roman"/>
        </w:rPr>
      </w:pPr>
      <w:r w:rsidRPr="007215BE">
        <w:rPr>
          <w:rFonts w:eastAsia="Times New Roman"/>
        </w:rPr>
        <w:t xml:space="preserve">This Cost Share and Expenditure Certification is subject to the Agreement, by and between Grantee and MassCEC. By signing below, the undersigned certifies that: </w:t>
      </w:r>
    </w:p>
    <w:p w14:paraId="05683004" w14:textId="77777777" w:rsidR="007215BE" w:rsidRPr="007215BE" w:rsidRDefault="007215BE" w:rsidP="0010582C">
      <w:pPr>
        <w:widowControl w:val="0"/>
        <w:numPr>
          <w:ilvl w:val="0"/>
          <w:numId w:val="15"/>
        </w:numPr>
        <w:tabs>
          <w:tab w:val="left" w:pos="360"/>
          <w:tab w:val="num" w:pos="2880"/>
        </w:tabs>
        <w:spacing w:after="0"/>
        <w:rPr>
          <w:rFonts w:eastAsia="Calibri"/>
        </w:rPr>
      </w:pPr>
      <w:r w:rsidRPr="007215BE">
        <w:rPr>
          <w:rFonts w:eastAsia="Times New Roman"/>
        </w:rPr>
        <w:t>They are authorized to sign on behalf of Grantee;</w:t>
      </w:r>
    </w:p>
    <w:p w14:paraId="0906BE48" w14:textId="77777777" w:rsidR="007215BE" w:rsidRPr="007215BE" w:rsidRDefault="007215BE" w:rsidP="0010582C">
      <w:pPr>
        <w:widowControl w:val="0"/>
        <w:numPr>
          <w:ilvl w:val="0"/>
          <w:numId w:val="15"/>
        </w:numPr>
        <w:tabs>
          <w:tab w:val="left" w:pos="360"/>
          <w:tab w:val="num" w:pos="2880"/>
        </w:tabs>
        <w:spacing w:after="0"/>
        <w:rPr>
          <w:rFonts w:eastAsia="Calibri"/>
        </w:rPr>
      </w:pPr>
      <w:r w:rsidRPr="007215BE">
        <w:rPr>
          <w:rFonts w:eastAsia="Times New Roman"/>
        </w:rPr>
        <w:t xml:space="preserve">MassCEC, pursuant to Section 11 of the Agreement, has the right to audit records to confirm the use of funds is consistent with the Grant requirements and may do so at any time in compliance with the terms of the Agreement; </w:t>
      </w:r>
    </w:p>
    <w:p w14:paraId="62BE85CE" w14:textId="77777777" w:rsidR="007215BE" w:rsidRPr="007215BE" w:rsidRDefault="007215BE" w:rsidP="0010582C">
      <w:pPr>
        <w:widowControl w:val="0"/>
        <w:numPr>
          <w:ilvl w:val="0"/>
          <w:numId w:val="15"/>
        </w:numPr>
        <w:tabs>
          <w:tab w:val="left" w:pos="360"/>
          <w:tab w:val="num" w:pos="2880"/>
        </w:tabs>
        <w:spacing w:after="0"/>
        <w:rPr>
          <w:rFonts w:eastAsia="Calibri"/>
        </w:rPr>
      </w:pPr>
      <w:r w:rsidRPr="007215BE">
        <w:rPr>
          <w:rFonts w:eastAsia="Times New Roman"/>
        </w:rPr>
        <w:t>Grantee has used and/or will use all Grant funds for the Project.</w:t>
      </w:r>
    </w:p>
    <w:p w14:paraId="42200BC6" w14:textId="77777777" w:rsidR="007215BE" w:rsidRPr="007215BE" w:rsidRDefault="007215BE" w:rsidP="007215BE">
      <w:pPr>
        <w:widowControl w:val="0"/>
        <w:tabs>
          <w:tab w:val="left" w:pos="360"/>
          <w:tab w:val="num" w:pos="2880"/>
        </w:tabs>
        <w:ind w:left="720"/>
        <w:rPr>
          <w:rFonts w:eastAsia="Times New Roman"/>
        </w:rPr>
      </w:pPr>
    </w:p>
    <w:p w14:paraId="62707FE6" w14:textId="77777777" w:rsidR="007215BE" w:rsidRPr="007215BE" w:rsidRDefault="007215BE" w:rsidP="007215BE">
      <w:pPr>
        <w:widowControl w:val="0"/>
        <w:spacing w:after="0"/>
        <w:rPr>
          <w:rFonts w:eastAsia="Times New Roman"/>
        </w:rPr>
      </w:pPr>
      <w:r w:rsidRPr="007215BE">
        <w:rPr>
          <w:rFonts w:eastAsia="Times New Roman"/>
        </w:rPr>
        <w:t>By: _____________________________________________________</w:t>
      </w:r>
    </w:p>
    <w:p w14:paraId="10E773A6" w14:textId="77777777" w:rsidR="007215BE" w:rsidRPr="007215BE" w:rsidRDefault="007215BE" w:rsidP="007215BE">
      <w:pPr>
        <w:widowControl w:val="0"/>
        <w:spacing w:after="0"/>
        <w:ind w:firstLine="720"/>
        <w:rPr>
          <w:rFonts w:eastAsia="Times New Roman"/>
        </w:rPr>
      </w:pPr>
      <w:r w:rsidRPr="007215BE">
        <w:rPr>
          <w:rFonts w:eastAsia="Times New Roman"/>
        </w:rPr>
        <w:t>(Signature of Authorized Representative)</w:t>
      </w:r>
    </w:p>
    <w:p w14:paraId="1A4C59A9" w14:textId="77777777" w:rsidR="007215BE" w:rsidRPr="007215BE" w:rsidRDefault="007215BE" w:rsidP="007215BE">
      <w:pPr>
        <w:widowControl w:val="0"/>
        <w:spacing w:after="0"/>
        <w:rPr>
          <w:rFonts w:eastAsia="Times New Roman"/>
        </w:rPr>
      </w:pPr>
    </w:p>
    <w:p w14:paraId="7E185E44" w14:textId="77777777" w:rsidR="007215BE" w:rsidRPr="007215BE" w:rsidRDefault="007215BE" w:rsidP="007215BE">
      <w:pPr>
        <w:widowControl w:val="0"/>
        <w:spacing w:after="0"/>
        <w:rPr>
          <w:rFonts w:eastAsia="Times New Roman"/>
        </w:rPr>
      </w:pPr>
      <w:r w:rsidRPr="007215BE">
        <w:rPr>
          <w:rFonts w:eastAsia="Times New Roman"/>
        </w:rPr>
        <w:t>Name___________________________________________________</w:t>
      </w:r>
    </w:p>
    <w:p w14:paraId="07E5478D" w14:textId="77777777" w:rsidR="007215BE" w:rsidRPr="007215BE" w:rsidRDefault="007215BE" w:rsidP="007215BE">
      <w:pPr>
        <w:widowControl w:val="0"/>
        <w:spacing w:after="0"/>
        <w:rPr>
          <w:rFonts w:eastAsia="Times New Roman"/>
        </w:rPr>
      </w:pPr>
    </w:p>
    <w:p w14:paraId="01F68E9E" w14:textId="77777777" w:rsidR="007215BE" w:rsidRPr="007215BE" w:rsidRDefault="007215BE" w:rsidP="007215BE">
      <w:pPr>
        <w:widowControl w:val="0"/>
        <w:spacing w:after="0"/>
        <w:rPr>
          <w:rFonts w:eastAsia="Times New Roman"/>
        </w:rPr>
      </w:pPr>
      <w:r w:rsidRPr="007215BE">
        <w:rPr>
          <w:rFonts w:eastAsia="Times New Roman"/>
        </w:rPr>
        <w:t>Title____________________________________________________</w:t>
      </w:r>
    </w:p>
    <w:p w14:paraId="6ACA052F" w14:textId="77777777" w:rsidR="007215BE" w:rsidRPr="007215BE" w:rsidRDefault="007215BE" w:rsidP="007215BE">
      <w:pPr>
        <w:widowControl w:val="0"/>
        <w:spacing w:after="0"/>
        <w:rPr>
          <w:rFonts w:eastAsia="Times New Roman"/>
        </w:rPr>
      </w:pPr>
    </w:p>
    <w:p w14:paraId="0E61AC05" w14:textId="19C1F994" w:rsidR="00C93E5C" w:rsidRPr="00680834" w:rsidRDefault="007215BE" w:rsidP="00680834">
      <w:pPr>
        <w:widowControl w:val="0"/>
        <w:autoSpaceDE w:val="0"/>
        <w:autoSpaceDN w:val="0"/>
        <w:adjustRightInd w:val="0"/>
        <w:spacing w:after="0"/>
        <w:rPr>
          <w:rFonts w:eastAsia="Times New Roman"/>
        </w:rPr>
      </w:pPr>
      <w:r w:rsidRPr="007215BE">
        <w:rPr>
          <w:rFonts w:eastAsia="Times New Roman"/>
        </w:rPr>
        <w:t>Date____________________________________________________</w:t>
      </w:r>
    </w:p>
    <w:sectPr w:rsidR="00C93E5C" w:rsidRPr="00680834">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3FDC" w14:textId="77777777" w:rsidR="001A51C2" w:rsidRDefault="001A51C2" w:rsidP="00BF3EDC">
      <w:r>
        <w:separator/>
      </w:r>
    </w:p>
  </w:endnote>
  <w:endnote w:type="continuationSeparator" w:id="0">
    <w:p w14:paraId="4B6BFA9E" w14:textId="77777777" w:rsidR="001A51C2" w:rsidRDefault="001A51C2" w:rsidP="00BF3EDC">
      <w:r>
        <w:continuationSeparator/>
      </w:r>
    </w:p>
  </w:endnote>
  <w:endnote w:type="continuationNotice" w:id="1">
    <w:p w14:paraId="57067E9E" w14:textId="77777777" w:rsidR="001A51C2" w:rsidRDefault="001A51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AC39" w14:textId="77777777" w:rsidR="00EF7013" w:rsidRDefault="00EF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2603" w14:textId="77777777" w:rsidR="001A51C2" w:rsidRDefault="001A51C2" w:rsidP="00BF3EDC">
      <w:r>
        <w:separator/>
      </w:r>
    </w:p>
  </w:footnote>
  <w:footnote w:type="continuationSeparator" w:id="0">
    <w:p w14:paraId="324B55C4" w14:textId="77777777" w:rsidR="001A51C2" w:rsidRDefault="001A51C2" w:rsidP="00BF3EDC">
      <w:r>
        <w:continuationSeparator/>
      </w:r>
    </w:p>
  </w:footnote>
  <w:footnote w:type="continuationNotice" w:id="1">
    <w:p w14:paraId="3FE23649" w14:textId="77777777" w:rsidR="001A51C2" w:rsidRDefault="001A51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E02" w14:textId="77777777" w:rsidR="00EF7013" w:rsidRDefault="00EF7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A662963A">
      <w:start w:val="1"/>
      <w:numFmt w:val="lowerLetter"/>
      <w:pStyle w:val="SecondLevel"/>
      <w:lvlText w:val="%2."/>
      <w:lvlJc w:val="left"/>
      <w:pPr>
        <w:ind w:left="135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66C71"/>
    <w:multiLevelType w:val="hybridMultilevel"/>
    <w:tmpl w:val="DC1A5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0C4"/>
    <w:multiLevelType w:val="hybridMultilevel"/>
    <w:tmpl w:val="88E075C8"/>
    <w:lvl w:ilvl="0" w:tplc="87C6547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B5D68"/>
    <w:multiLevelType w:val="hybridMultilevel"/>
    <w:tmpl w:val="397233A8"/>
    <w:lvl w:ilvl="0" w:tplc="75D0220E">
      <w:start w:val="1"/>
      <w:numFmt w:val="bullet"/>
      <w:lvlText w:val=""/>
      <w:lvlJc w:val="left"/>
      <w:pPr>
        <w:ind w:left="2406"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76E78"/>
    <w:multiLevelType w:val="hybridMultilevel"/>
    <w:tmpl w:val="6B9EF974"/>
    <w:lvl w:ilvl="0" w:tplc="9F10CCBA">
      <w:start w:val="1"/>
      <w:numFmt w:val="lowerLetter"/>
      <w:lvlText w:val="%1."/>
      <w:lvlJc w:val="left"/>
      <w:pPr>
        <w:ind w:left="720" w:hanging="360"/>
      </w:pPr>
    </w:lvl>
    <w:lvl w:ilvl="1" w:tplc="70306D2C">
      <w:start w:val="1"/>
      <w:numFmt w:val="lowerLetter"/>
      <w:lvlText w:val="%2."/>
      <w:lvlJc w:val="left"/>
      <w:pPr>
        <w:ind w:left="1440" w:hanging="360"/>
      </w:pPr>
    </w:lvl>
    <w:lvl w:ilvl="2" w:tplc="D23E5610">
      <w:start w:val="1"/>
      <w:numFmt w:val="lowerRoman"/>
      <w:lvlText w:val="%3."/>
      <w:lvlJc w:val="right"/>
      <w:pPr>
        <w:ind w:left="2160" w:hanging="180"/>
      </w:pPr>
    </w:lvl>
    <w:lvl w:ilvl="3" w:tplc="07E439BA">
      <w:start w:val="1"/>
      <w:numFmt w:val="decimal"/>
      <w:lvlText w:val="%4."/>
      <w:lvlJc w:val="left"/>
      <w:pPr>
        <w:ind w:left="2880" w:hanging="360"/>
      </w:pPr>
    </w:lvl>
    <w:lvl w:ilvl="4" w:tplc="17CC2FFC">
      <w:start w:val="1"/>
      <w:numFmt w:val="lowerLetter"/>
      <w:lvlText w:val="%5."/>
      <w:lvlJc w:val="left"/>
      <w:pPr>
        <w:ind w:left="3600" w:hanging="360"/>
      </w:pPr>
    </w:lvl>
    <w:lvl w:ilvl="5" w:tplc="40685478">
      <w:start w:val="1"/>
      <w:numFmt w:val="lowerRoman"/>
      <w:lvlText w:val="%6."/>
      <w:lvlJc w:val="right"/>
      <w:pPr>
        <w:ind w:left="4320" w:hanging="180"/>
      </w:pPr>
    </w:lvl>
    <w:lvl w:ilvl="6" w:tplc="D34ED82C">
      <w:start w:val="1"/>
      <w:numFmt w:val="decimal"/>
      <w:lvlText w:val="%7."/>
      <w:lvlJc w:val="left"/>
      <w:pPr>
        <w:ind w:left="5040" w:hanging="360"/>
      </w:pPr>
    </w:lvl>
    <w:lvl w:ilvl="7" w:tplc="A89C13CA">
      <w:start w:val="1"/>
      <w:numFmt w:val="lowerLetter"/>
      <w:lvlText w:val="%8."/>
      <w:lvlJc w:val="left"/>
      <w:pPr>
        <w:ind w:left="5760" w:hanging="360"/>
      </w:pPr>
    </w:lvl>
    <w:lvl w:ilvl="8" w:tplc="688E93D0">
      <w:start w:val="1"/>
      <w:numFmt w:val="lowerRoman"/>
      <w:lvlText w:val="%9."/>
      <w:lvlJc w:val="right"/>
      <w:pPr>
        <w:ind w:left="6480" w:hanging="180"/>
      </w:pPr>
    </w:lvl>
  </w:abstractNum>
  <w:abstractNum w:abstractNumId="5" w15:restartNumberingAfterBreak="0">
    <w:nsid w:val="20A81671"/>
    <w:multiLevelType w:val="hybridMultilevel"/>
    <w:tmpl w:val="EE944FE4"/>
    <w:lvl w:ilvl="0" w:tplc="33F48014">
      <w:start w:val="1"/>
      <w:numFmt w:val="decimal"/>
      <w:pStyle w:val="NumberedItem"/>
      <w:lvlText w:val="%1."/>
      <w:lvlJc w:val="left"/>
      <w:pPr>
        <w:ind w:left="360" w:hanging="360"/>
      </w:pPr>
      <w:rPr>
        <w:b w:val="0"/>
      </w:rPr>
    </w:lvl>
    <w:lvl w:ilvl="1" w:tplc="1C58AA7A">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947053"/>
    <w:multiLevelType w:val="multilevel"/>
    <w:tmpl w:val="F3AE21FC"/>
    <w:lvl w:ilvl="0">
      <w:start w:val="1"/>
      <w:numFmt w:val="decimal"/>
      <w:lvlText w:val="%1."/>
      <w:lvlJc w:val="left"/>
      <w:pPr>
        <w:ind w:left="360" w:hanging="360"/>
      </w:pPr>
      <w:rPr>
        <w:b/>
      </w:rPr>
    </w:lvl>
    <w:lvl w:ilvl="1">
      <w:start w:val="1"/>
      <w:numFmt w:val="lowerLetter"/>
      <w:lvlText w:val="%2."/>
      <w:lvlJc w:val="left"/>
      <w:pPr>
        <w:ind w:left="63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F86262"/>
    <w:multiLevelType w:val="hybridMultilevel"/>
    <w:tmpl w:val="DDC0B58A"/>
    <w:lvl w:ilvl="0" w:tplc="75D0220E">
      <w:start w:val="1"/>
      <w:numFmt w:val="bullet"/>
      <w:lvlText w:val=""/>
      <w:lvlJc w:val="left"/>
      <w:pPr>
        <w:ind w:left="360" w:hanging="360"/>
      </w:pPr>
      <w:rPr>
        <w:rFonts w:ascii="Symbol" w:eastAsia="Symbol" w:hAnsi="Symbol" w:hint="default"/>
        <w:sz w:val="22"/>
        <w:szCs w:val="22"/>
      </w:rPr>
    </w:lvl>
    <w:lvl w:ilvl="1" w:tplc="DDB06B7C">
      <w:start w:val="1"/>
      <w:numFmt w:val="bullet"/>
      <w:lvlText w:val="•"/>
      <w:lvlJc w:val="left"/>
      <w:pPr>
        <w:ind w:left="1233" w:hanging="360"/>
      </w:pPr>
    </w:lvl>
    <w:lvl w:ilvl="2" w:tplc="F800C29A">
      <w:start w:val="1"/>
      <w:numFmt w:val="bullet"/>
      <w:lvlText w:val="•"/>
      <w:lvlJc w:val="left"/>
      <w:pPr>
        <w:ind w:left="2106" w:hanging="360"/>
      </w:pPr>
    </w:lvl>
    <w:lvl w:ilvl="3" w:tplc="333023F0">
      <w:start w:val="1"/>
      <w:numFmt w:val="bullet"/>
      <w:lvlText w:val="•"/>
      <w:lvlJc w:val="left"/>
      <w:pPr>
        <w:ind w:left="2980" w:hanging="360"/>
      </w:pPr>
    </w:lvl>
    <w:lvl w:ilvl="4" w:tplc="29809688">
      <w:start w:val="1"/>
      <w:numFmt w:val="bullet"/>
      <w:lvlText w:val="•"/>
      <w:lvlJc w:val="left"/>
      <w:pPr>
        <w:ind w:left="3853" w:hanging="360"/>
      </w:pPr>
    </w:lvl>
    <w:lvl w:ilvl="5" w:tplc="8BA0F878">
      <w:start w:val="1"/>
      <w:numFmt w:val="bullet"/>
      <w:lvlText w:val="•"/>
      <w:lvlJc w:val="left"/>
      <w:pPr>
        <w:ind w:left="4727" w:hanging="360"/>
      </w:pPr>
    </w:lvl>
    <w:lvl w:ilvl="6" w:tplc="C7A80A0E">
      <w:start w:val="1"/>
      <w:numFmt w:val="bullet"/>
      <w:lvlText w:val="•"/>
      <w:lvlJc w:val="left"/>
      <w:pPr>
        <w:ind w:left="5600" w:hanging="360"/>
      </w:pPr>
    </w:lvl>
    <w:lvl w:ilvl="7" w:tplc="F6C473E8">
      <w:start w:val="1"/>
      <w:numFmt w:val="bullet"/>
      <w:lvlText w:val="•"/>
      <w:lvlJc w:val="left"/>
      <w:pPr>
        <w:ind w:left="6473" w:hanging="360"/>
      </w:pPr>
    </w:lvl>
    <w:lvl w:ilvl="8" w:tplc="20107EFC">
      <w:start w:val="1"/>
      <w:numFmt w:val="bullet"/>
      <w:lvlText w:val="•"/>
      <w:lvlJc w:val="left"/>
      <w:pPr>
        <w:ind w:left="7347" w:hanging="360"/>
      </w:pPr>
    </w:lvl>
  </w:abstractNum>
  <w:abstractNum w:abstractNumId="8" w15:restartNumberingAfterBreak="0">
    <w:nsid w:val="3F42021F"/>
    <w:multiLevelType w:val="hybridMultilevel"/>
    <w:tmpl w:val="3F90E8D4"/>
    <w:lvl w:ilvl="0" w:tplc="D888987E">
      <w:start w:val="1"/>
      <w:numFmt w:val="decimal"/>
      <w:lvlText w:val="%1."/>
      <w:lvlJc w:val="left"/>
      <w:pPr>
        <w:tabs>
          <w:tab w:val="num" w:pos="720"/>
        </w:tabs>
        <w:ind w:left="720" w:hanging="360"/>
      </w:pPr>
      <w:rPr>
        <w:rFonts w:cs="Times New Roman"/>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59F38D7"/>
    <w:multiLevelType w:val="hybridMultilevel"/>
    <w:tmpl w:val="56BCC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F47B8"/>
    <w:multiLevelType w:val="hybridMultilevel"/>
    <w:tmpl w:val="37B81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48175F"/>
    <w:multiLevelType w:val="hybridMultilevel"/>
    <w:tmpl w:val="BF9657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9B178F"/>
    <w:multiLevelType w:val="hybridMultilevel"/>
    <w:tmpl w:val="D0782E70"/>
    <w:lvl w:ilvl="0" w:tplc="9CDC146C">
      <w:start w:val="4"/>
      <w:numFmt w:val="lowerLetter"/>
      <w:lvlText w:val="%1."/>
      <w:lvlJc w:val="left"/>
      <w:pPr>
        <w:ind w:left="360" w:hanging="360"/>
      </w:pPr>
      <w:rPr>
        <w:rFonts w:eastAsia="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6342D92"/>
    <w:multiLevelType w:val="hybridMultilevel"/>
    <w:tmpl w:val="08CE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B973FE"/>
    <w:multiLevelType w:val="hybridMultilevel"/>
    <w:tmpl w:val="468CB81A"/>
    <w:lvl w:ilvl="0" w:tplc="FFFFFFFF">
      <w:start w:val="1"/>
      <w:numFmt w:val="lowerLetter"/>
      <w:lvlText w:val="%1."/>
      <w:lvlJc w:val="left"/>
      <w:pPr>
        <w:ind w:left="720" w:hanging="360"/>
      </w:pPr>
    </w:lvl>
    <w:lvl w:ilvl="1" w:tplc="60BED4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011B41"/>
    <w:multiLevelType w:val="hybridMultilevel"/>
    <w:tmpl w:val="1940255C"/>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abstractNum w:abstractNumId="16" w15:restartNumberingAfterBreak="0">
    <w:nsid w:val="787277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773270">
    <w:abstractNumId w:val="0"/>
  </w:num>
  <w:num w:numId="2" w16cid:durableId="333381696">
    <w:abstractNumId w:val="5"/>
  </w:num>
  <w:num w:numId="3" w16cid:durableId="5030840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377318">
    <w:abstractNumId w:val="11"/>
  </w:num>
  <w:num w:numId="5" w16cid:durableId="1736776027">
    <w:abstractNumId w:val="1"/>
  </w:num>
  <w:num w:numId="6" w16cid:durableId="632492120">
    <w:abstractNumId w:val="9"/>
  </w:num>
  <w:num w:numId="7" w16cid:durableId="987057164">
    <w:abstractNumId w:val="2"/>
  </w:num>
  <w:num w:numId="8" w16cid:durableId="654653082">
    <w:abstractNumId w:val="7"/>
  </w:num>
  <w:num w:numId="9" w16cid:durableId="7218552">
    <w:abstractNumId w:val="15"/>
  </w:num>
  <w:num w:numId="10" w16cid:durableId="10339674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1580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8733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115494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839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13846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2118635">
    <w:abstractNumId w:val="13"/>
  </w:num>
  <w:num w:numId="17" w16cid:durableId="31603140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2"/>
    <w:rsid w:val="00002D88"/>
    <w:rsid w:val="00006096"/>
    <w:rsid w:val="00013B23"/>
    <w:rsid w:val="00014BB6"/>
    <w:rsid w:val="00015629"/>
    <w:rsid w:val="000156A3"/>
    <w:rsid w:val="00022245"/>
    <w:rsid w:val="00026E76"/>
    <w:rsid w:val="00036B89"/>
    <w:rsid w:val="000372DE"/>
    <w:rsid w:val="00037F3C"/>
    <w:rsid w:val="000457E6"/>
    <w:rsid w:val="000564DA"/>
    <w:rsid w:val="000612F0"/>
    <w:rsid w:val="000618DC"/>
    <w:rsid w:val="00062256"/>
    <w:rsid w:val="000627F1"/>
    <w:rsid w:val="00063F8E"/>
    <w:rsid w:val="00074BAA"/>
    <w:rsid w:val="00080BFA"/>
    <w:rsid w:val="000877DF"/>
    <w:rsid w:val="00090EF1"/>
    <w:rsid w:val="00091A17"/>
    <w:rsid w:val="0009405B"/>
    <w:rsid w:val="000A3295"/>
    <w:rsid w:val="000A718B"/>
    <w:rsid w:val="000A7933"/>
    <w:rsid w:val="000A7DCC"/>
    <w:rsid w:val="000B36B8"/>
    <w:rsid w:val="000B4DFC"/>
    <w:rsid w:val="000B5D9D"/>
    <w:rsid w:val="000C1E69"/>
    <w:rsid w:val="000C619E"/>
    <w:rsid w:val="000D22F0"/>
    <w:rsid w:val="000D3CDE"/>
    <w:rsid w:val="000D4CB3"/>
    <w:rsid w:val="000E2AEB"/>
    <w:rsid w:val="000E2F5A"/>
    <w:rsid w:val="000F337F"/>
    <w:rsid w:val="000F6EE3"/>
    <w:rsid w:val="0010582C"/>
    <w:rsid w:val="001110E9"/>
    <w:rsid w:val="0011264C"/>
    <w:rsid w:val="00113D16"/>
    <w:rsid w:val="001141BB"/>
    <w:rsid w:val="00120038"/>
    <w:rsid w:val="00124179"/>
    <w:rsid w:val="00124489"/>
    <w:rsid w:val="00127AED"/>
    <w:rsid w:val="00130474"/>
    <w:rsid w:val="00131294"/>
    <w:rsid w:val="00131AB4"/>
    <w:rsid w:val="00137B62"/>
    <w:rsid w:val="00147285"/>
    <w:rsid w:val="00150ABD"/>
    <w:rsid w:val="00152D49"/>
    <w:rsid w:val="00155A39"/>
    <w:rsid w:val="001570B6"/>
    <w:rsid w:val="00157BC5"/>
    <w:rsid w:val="00162FFB"/>
    <w:rsid w:val="001647D5"/>
    <w:rsid w:val="00170E68"/>
    <w:rsid w:val="00175511"/>
    <w:rsid w:val="00176D98"/>
    <w:rsid w:val="0017747C"/>
    <w:rsid w:val="001829D1"/>
    <w:rsid w:val="0019125B"/>
    <w:rsid w:val="001A142A"/>
    <w:rsid w:val="001A51C2"/>
    <w:rsid w:val="001A523B"/>
    <w:rsid w:val="001A7388"/>
    <w:rsid w:val="001B0E29"/>
    <w:rsid w:val="001B4D3F"/>
    <w:rsid w:val="001C1276"/>
    <w:rsid w:val="001C1A55"/>
    <w:rsid w:val="001C1AE5"/>
    <w:rsid w:val="001C6917"/>
    <w:rsid w:val="001D1E07"/>
    <w:rsid w:val="001E378E"/>
    <w:rsid w:val="001E4CF4"/>
    <w:rsid w:val="001E612F"/>
    <w:rsid w:val="001E62A1"/>
    <w:rsid w:val="001E6CB2"/>
    <w:rsid w:val="001F3896"/>
    <w:rsid w:val="001F5621"/>
    <w:rsid w:val="00210E0B"/>
    <w:rsid w:val="00214C51"/>
    <w:rsid w:val="002160D3"/>
    <w:rsid w:val="0021786E"/>
    <w:rsid w:val="00220E85"/>
    <w:rsid w:val="00224072"/>
    <w:rsid w:val="00227253"/>
    <w:rsid w:val="00242DF1"/>
    <w:rsid w:val="00243DFB"/>
    <w:rsid w:val="00243EB7"/>
    <w:rsid w:val="00246698"/>
    <w:rsid w:val="0025070E"/>
    <w:rsid w:val="002510CD"/>
    <w:rsid w:val="002515E0"/>
    <w:rsid w:val="00251BC7"/>
    <w:rsid w:val="002539DD"/>
    <w:rsid w:val="00260BBA"/>
    <w:rsid w:val="00270D85"/>
    <w:rsid w:val="002768BE"/>
    <w:rsid w:val="00276D30"/>
    <w:rsid w:val="00280098"/>
    <w:rsid w:val="00280C89"/>
    <w:rsid w:val="00286C1B"/>
    <w:rsid w:val="002A5B58"/>
    <w:rsid w:val="002A746E"/>
    <w:rsid w:val="002B1B17"/>
    <w:rsid w:val="002B218C"/>
    <w:rsid w:val="002C1771"/>
    <w:rsid w:val="002C7C83"/>
    <w:rsid w:val="002E1F2A"/>
    <w:rsid w:val="00306728"/>
    <w:rsid w:val="0030767D"/>
    <w:rsid w:val="00314680"/>
    <w:rsid w:val="00314CA5"/>
    <w:rsid w:val="00320F49"/>
    <w:rsid w:val="00323684"/>
    <w:rsid w:val="00325989"/>
    <w:rsid w:val="00326F44"/>
    <w:rsid w:val="00336923"/>
    <w:rsid w:val="0034438A"/>
    <w:rsid w:val="00344618"/>
    <w:rsid w:val="00344BFB"/>
    <w:rsid w:val="00347379"/>
    <w:rsid w:val="00347D19"/>
    <w:rsid w:val="003532D4"/>
    <w:rsid w:val="0036038F"/>
    <w:rsid w:val="00363AEB"/>
    <w:rsid w:val="003758DB"/>
    <w:rsid w:val="00376C03"/>
    <w:rsid w:val="00385A29"/>
    <w:rsid w:val="003910C2"/>
    <w:rsid w:val="00393D73"/>
    <w:rsid w:val="003A386B"/>
    <w:rsid w:val="003B3249"/>
    <w:rsid w:val="003B5AE6"/>
    <w:rsid w:val="003C06B6"/>
    <w:rsid w:val="003C2224"/>
    <w:rsid w:val="003C5389"/>
    <w:rsid w:val="003D0C08"/>
    <w:rsid w:val="003D5529"/>
    <w:rsid w:val="003D6586"/>
    <w:rsid w:val="003D7038"/>
    <w:rsid w:val="003D7110"/>
    <w:rsid w:val="003E205F"/>
    <w:rsid w:val="003F24B4"/>
    <w:rsid w:val="003F2963"/>
    <w:rsid w:val="003F390C"/>
    <w:rsid w:val="003F5EC1"/>
    <w:rsid w:val="004011A0"/>
    <w:rsid w:val="00403586"/>
    <w:rsid w:val="004045B6"/>
    <w:rsid w:val="00410C07"/>
    <w:rsid w:val="00410EAA"/>
    <w:rsid w:val="00411642"/>
    <w:rsid w:val="00415646"/>
    <w:rsid w:val="00415F18"/>
    <w:rsid w:val="00424585"/>
    <w:rsid w:val="00427E90"/>
    <w:rsid w:val="0043441D"/>
    <w:rsid w:val="00436CCD"/>
    <w:rsid w:val="00442D40"/>
    <w:rsid w:val="00443F72"/>
    <w:rsid w:val="004651D4"/>
    <w:rsid w:val="004714D1"/>
    <w:rsid w:val="00473B99"/>
    <w:rsid w:val="00476E03"/>
    <w:rsid w:val="00494347"/>
    <w:rsid w:val="00494704"/>
    <w:rsid w:val="00495583"/>
    <w:rsid w:val="004A4072"/>
    <w:rsid w:val="004A7E11"/>
    <w:rsid w:val="004B6F26"/>
    <w:rsid w:val="004B6FF8"/>
    <w:rsid w:val="004C5ADF"/>
    <w:rsid w:val="004C750F"/>
    <w:rsid w:val="004C7F85"/>
    <w:rsid w:val="004D0D07"/>
    <w:rsid w:val="004D11C0"/>
    <w:rsid w:val="004D54B8"/>
    <w:rsid w:val="004D77F8"/>
    <w:rsid w:val="004E43CD"/>
    <w:rsid w:val="004E67D7"/>
    <w:rsid w:val="004E7146"/>
    <w:rsid w:val="004F2DC4"/>
    <w:rsid w:val="004F3944"/>
    <w:rsid w:val="004F4841"/>
    <w:rsid w:val="00502357"/>
    <w:rsid w:val="00504C09"/>
    <w:rsid w:val="005064EA"/>
    <w:rsid w:val="005122E9"/>
    <w:rsid w:val="00517387"/>
    <w:rsid w:val="00521649"/>
    <w:rsid w:val="00521731"/>
    <w:rsid w:val="00521814"/>
    <w:rsid w:val="0052258F"/>
    <w:rsid w:val="00530AA2"/>
    <w:rsid w:val="00531169"/>
    <w:rsid w:val="0053461C"/>
    <w:rsid w:val="00537BE1"/>
    <w:rsid w:val="0054069D"/>
    <w:rsid w:val="005421F7"/>
    <w:rsid w:val="00550DF0"/>
    <w:rsid w:val="005570EA"/>
    <w:rsid w:val="00557AB8"/>
    <w:rsid w:val="00562386"/>
    <w:rsid w:val="0056353F"/>
    <w:rsid w:val="00571316"/>
    <w:rsid w:val="00577777"/>
    <w:rsid w:val="005949EC"/>
    <w:rsid w:val="005976FF"/>
    <w:rsid w:val="005A0C85"/>
    <w:rsid w:val="005A44C4"/>
    <w:rsid w:val="005A5886"/>
    <w:rsid w:val="005A7ABC"/>
    <w:rsid w:val="005B1066"/>
    <w:rsid w:val="005B7419"/>
    <w:rsid w:val="005D382D"/>
    <w:rsid w:val="005D477D"/>
    <w:rsid w:val="005E7F5E"/>
    <w:rsid w:val="005F5A0C"/>
    <w:rsid w:val="00600AAA"/>
    <w:rsid w:val="00602968"/>
    <w:rsid w:val="00602C9D"/>
    <w:rsid w:val="0060443D"/>
    <w:rsid w:val="00604E9A"/>
    <w:rsid w:val="00605C69"/>
    <w:rsid w:val="006071D6"/>
    <w:rsid w:val="00607DE9"/>
    <w:rsid w:val="00612453"/>
    <w:rsid w:val="00620777"/>
    <w:rsid w:val="0062162C"/>
    <w:rsid w:val="00622E4A"/>
    <w:rsid w:val="00623345"/>
    <w:rsid w:val="00623C17"/>
    <w:rsid w:val="00624496"/>
    <w:rsid w:val="00625112"/>
    <w:rsid w:val="00631E69"/>
    <w:rsid w:val="00632FCC"/>
    <w:rsid w:val="00635DF6"/>
    <w:rsid w:val="00643D7E"/>
    <w:rsid w:val="0064409F"/>
    <w:rsid w:val="00652D72"/>
    <w:rsid w:val="0066797A"/>
    <w:rsid w:val="00672950"/>
    <w:rsid w:val="00680834"/>
    <w:rsid w:val="00683F5E"/>
    <w:rsid w:val="00692A4A"/>
    <w:rsid w:val="00697BA3"/>
    <w:rsid w:val="006C3869"/>
    <w:rsid w:val="006C41EF"/>
    <w:rsid w:val="006C52EB"/>
    <w:rsid w:val="006C6086"/>
    <w:rsid w:val="006D68F4"/>
    <w:rsid w:val="006E05BF"/>
    <w:rsid w:val="006E593F"/>
    <w:rsid w:val="006E6C7A"/>
    <w:rsid w:val="006F0E11"/>
    <w:rsid w:val="006F112B"/>
    <w:rsid w:val="006F1898"/>
    <w:rsid w:val="006F3B2F"/>
    <w:rsid w:val="00703AD4"/>
    <w:rsid w:val="00704178"/>
    <w:rsid w:val="00704EF4"/>
    <w:rsid w:val="00712809"/>
    <w:rsid w:val="00712908"/>
    <w:rsid w:val="00714E0D"/>
    <w:rsid w:val="00720EC7"/>
    <w:rsid w:val="007215BE"/>
    <w:rsid w:val="0072339F"/>
    <w:rsid w:val="00723ECC"/>
    <w:rsid w:val="007264C3"/>
    <w:rsid w:val="00731250"/>
    <w:rsid w:val="0073495A"/>
    <w:rsid w:val="007349F9"/>
    <w:rsid w:val="00740F46"/>
    <w:rsid w:val="007456AF"/>
    <w:rsid w:val="007475C0"/>
    <w:rsid w:val="00750F29"/>
    <w:rsid w:val="00751324"/>
    <w:rsid w:val="00751FA7"/>
    <w:rsid w:val="00752A9D"/>
    <w:rsid w:val="00754CA0"/>
    <w:rsid w:val="00755F88"/>
    <w:rsid w:val="00764659"/>
    <w:rsid w:val="0076566B"/>
    <w:rsid w:val="007661F3"/>
    <w:rsid w:val="00766CD1"/>
    <w:rsid w:val="00771D2C"/>
    <w:rsid w:val="007809C9"/>
    <w:rsid w:val="00785ABF"/>
    <w:rsid w:val="00787647"/>
    <w:rsid w:val="00790F72"/>
    <w:rsid w:val="0079164C"/>
    <w:rsid w:val="00791CC5"/>
    <w:rsid w:val="00794B90"/>
    <w:rsid w:val="007973C1"/>
    <w:rsid w:val="007A6243"/>
    <w:rsid w:val="007B1479"/>
    <w:rsid w:val="007B485C"/>
    <w:rsid w:val="007C25B2"/>
    <w:rsid w:val="007C298C"/>
    <w:rsid w:val="007C2C01"/>
    <w:rsid w:val="007E2AAF"/>
    <w:rsid w:val="007E632D"/>
    <w:rsid w:val="007F3A4D"/>
    <w:rsid w:val="007F3B39"/>
    <w:rsid w:val="007F4327"/>
    <w:rsid w:val="007F7B99"/>
    <w:rsid w:val="00800BE5"/>
    <w:rsid w:val="00804B33"/>
    <w:rsid w:val="008067DB"/>
    <w:rsid w:val="0081247A"/>
    <w:rsid w:val="00826619"/>
    <w:rsid w:val="00831F23"/>
    <w:rsid w:val="008411D2"/>
    <w:rsid w:val="00841CCC"/>
    <w:rsid w:val="008465AE"/>
    <w:rsid w:val="00846BE8"/>
    <w:rsid w:val="00850BBC"/>
    <w:rsid w:val="008521F2"/>
    <w:rsid w:val="008541C8"/>
    <w:rsid w:val="00854D5C"/>
    <w:rsid w:val="0085584B"/>
    <w:rsid w:val="00860C69"/>
    <w:rsid w:val="00860E09"/>
    <w:rsid w:val="0086351D"/>
    <w:rsid w:val="008760A4"/>
    <w:rsid w:val="00876723"/>
    <w:rsid w:val="00891BAA"/>
    <w:rsid w:val="00896187"/>
    <w:rsid w:val="008B4748"/>
    <w:rsid w:val="008B67BB"/>
    <w:rsid w:val="008C112D"/>
    <w:rsid w:val="008C3B57"/>
    <w:rsid w:val="008C4427"/>
    <w:rsid w:val="008C51C3"/>
    <w:rsid w:val="008C6AA4"/>
    <w:rsid w:val="008D125F"/>
    <w:rsid w:val="008E430A"/>
    <w:rsid w:val="008E6487"/>
    <w:rsid w:val="008E70ED"/>
    <w:rsid w:val="008E7EFC"/>
    <w:rsid w:val="008F0F28"/>
    <w:rsid w:val="008F5BF9"/>
    <w:rsid w:val="00900C7C"/>
    <w:rsid w:val="00903087"/>
    <w:rsid w:val="0090319D"/>
    <w:rsid w:val="00926F27"/>
    <w:rsid w:val="00927854"/>
    <w:rsid w:val="00927E2E"/>
    <w:rsid w:val="00940DAF"/>
    <w:rsid w:val="009413E9"/>
    <w:rsid w:val="00941D28"/>
    <w:rsid w:val="009518C4"/>
    <w:rsid w:val="009523CD"/>
    <w:rsid w:val="009538A5"/>
    <w:rsid w:val="00955449"/>
    <w:rsid w:val="009561D2"/>
    <w:rsid w:val="0096174C"/>
    <w:rsid w:val="009834BC"/>
    <w:rsid w:val="00993A88"/>
    <w:rsid w:val="009944FF"/>
    <w:rsid w:val="009A01C8"/>
    <w:rsid w:val="009A0729"/>
    <w:rsid w:val="009A07B9"/>
    <w:rsid w:val="009A7414"/>
    <w:rsid w:val="009B7215"/>
    <w:rsid w:val="009C1415"/>
    <w:rsid w:val="009C50B5"/>
    <w:rsid w:val="009D0FC9"/>
    <w:rsid w:val="009D589C"/>
    <w:rsid w:val="009E1C7F"/>
    <w:rsid w:val="009F1CA6"/>
    <w:rsid w:val="009F2F8B"/>
    <w:rsid w:val="009F6B08"/>
    <w:rsid w:val="009F71A1"/>
    <w:rsid w:val="00A02465"/>
    <w:rsid w:val="00A03827"/>
    <w:rsid w:val="00A052D0"/>
    <w:rsid w:val="00A052F6"/>
    <w:rsid w:val="00A06575"/>
    <w:rsid w:val="00A066AC"/>
    <w:rsid w:val="00A13178"/>
    <w:rsid w:val="00A13BCD"/>
    <w:rsid w:val="00A231C9"/>
    <w:rsid w:val="00A278E6"/>
    <w:rsid w:val="00A30A6B"/>
    <w:rsid w:val="00A317DC"/>
    <w:rsid w:val="00A328B5"/>
    <w:rsid w:val="00A33E81"/>
    <w:rsid w:val="00A34280"/>
    <w:rsid w:val="00A34CDA"/>
    <w:rsid w:val="00A40CE5"/>
    <w:rsid w:val="00A4243D"/>
    <w:rsid w:val="00A4277F"/>
    <w:rsid w:val="00A43E6C"/>
    <w:rsid w:val="00A4759A"/>
    <w:rsid w:val="00A478FA"/>
    <w:rsid w:val="00A54205"/>
    <w:rsid w:val="00A614EA"/>
    <w:rsid w:val="00A63BB6"/>
    <w:rsid w:val="00A64C4C"/>
    <w:rsid w:val="00A71CC4"/>
    <w:rsid w:val="00A73C4D"/>
    <w:rsid w:val="00A7630A"/>
    <w:rsid w:val="00A76617"/>
    <w:rsid w:val="00A83767"/>
    <w:rsid w:val="00A843D7"/>
    <w:rsid w:val="00AA14F0"/>
    <w:rsid w:val="00AA3FEC"/>
    <w:rsid w:val="00AB4223"/>
    <w:rsid w:val="00AC0918"/>
    <w:rsid w:val="00AC6A31"/>
    <w:rsid w:val="00AC70AD"/>
    <w:rsid w:val="00AD238D"/>
    <w:rsid w:val="00AD2B11"/>
    <w:rsid w:val="00AD331B"/>
    <w:rsid w:val="00AE14F0"/>
    <w:rsid w:val="00AE5B73"/>
    <w:rsid w:val="00AF2919"/>
    <w:rsid w:val="00AF6B79"/>
    <w:rsid w:val="00AF6F06"/>
    <w:rsid w:val="00B00ECF"/>
    <w:rsid w:val="00B2093D"/>
    <w:rsid w:val="00B22AF1"/>
    <w:rsid w:val="00B23E22"/>
    <w:rsid w:val="00B35927"/>
    <w:rsid w:val="00B40430"/>
    <w:rsid w:val="00B53AC4"/>
    <w:rsid w:val="00B552F9"/>
    <w:rsid w:val="00B566B5"/>
    <w:rsid w:val="00B6060C"/>
    <w:rsid w:val="00B60DA1"/>
    <w:rsid w:val="00B6334E"/>
    <w:rsid w:val="00B72A1C"/>
    <w:rsid w:val="00B74E49"/>
    <w:rsid w:val="00B75B1F"/>
    <w:rsid w:val="00B8264C"/>
    <w:rsid w:val="00B84847"/>
    <w:rsid w:val="00B85931"/>
    <w:rsid w:val="00B85A6B"/>
    <w:rsid w:val="00B86426"/>
    <w:rsid w:val="00B879F7"/>
    <w:rsid w:val="00B91349"/>
    <w:rsid w:val="00B96477"/>
    <w:rsid w:val="00B9775C"/>
    <w:rsid w:val="00BA074F"/>
    <w:rsid w:val="00BA2426"/>
    <w:rsid w:val="00BA2478"/>
    <w:rsid w:val="00BA6996"/>
    <w:rsid w:val="00BB0AD4"/>
    <w:rsid w:val="00BB2944"/>
    <w:rsid w:val="00BB2E42"/>
    <w:rsid w:val="00BC2532"/>
    <w:rsid w:val="00BC58BD"/>
    <w:rsid w:val="00BD295B"/>
    <w:rsid w:val="00BD5B21"/>
    <w:rsid w:val="00BE05E7"/>
    <w:rsid w:val="00BE49A5"/>
    <w:rsid w:val="00BE50E5"/>
    <w:rsid w:val="00BF3EDC"/>
    <w:rsid w:val="00BF49F7"/>
    <w:rsid w:val="00C00A85"/>
    <w:rsid w:val="00C06441"/>
    <w:rsid w:val="00C16DD9"/>
    <w:rsid w:val="00C242EA"/>
    <w:rsid w:val="00C250E8"/>
    <w:rsid w:val="00C37960"/>
    <w:rsid w:val="00C51518"/>
    <w:rsid w:val="00C51B30"/>
    <w:rsid w:val="00C61508"/>
    <w:rsid w:val="00C629B3"/>
    <w:rsid w:val="00C7172D"/>
    <w:rsid w:val="00C820B0"/>
    <w:rsid w:val="00C84669"/>
    <w:rsid w:val="00C849B0"/>
    <w:rsid w:val="00C86E78"/>
    <w:rsid w:val="00C92E23"/>
    <w:rsid w:val="00C92F2B"/>
    <w:rsid w:val="00C93E5C"/>
    <w:rsid w:val="00CA254C"/>
    <w:rsid w:val="00CA45D0"/>
    <w:rsid w:val="00CA61B2"/>
    <w:rsid w:val="00CB06B3"/>
    <w:rsid w:val="00CB4814"/>
    <w:rsid w:val="00CB5749"/>
    <w:rsid w:val="00CC0741"/>
    <w:rsid w:val="00CC329E"/>
    <w:rsid w:val="00CD328C"/>
    <w:rsid w:val="00CD4ECD"/>
    <w:rsid w:val="00CE16A2"/>
    <w:rsid w:val="00CE69CF"/>
    <w:rsid w:val="00CF28D1"/>
    <w:rsid w:val="00CF2A39"/>
    <w:rsid w:val="00D04C2A"/>
    <w:rsid w:val="00D05210"/>
    <w:rsid w:val="00D112E5"/>
    <w:rsid w:val="00D115FD"/>
    <w:rsid w:val="00D1364E"/>
    <w:rsid w:val="00D156E2"/>
    <w:rsid w:val="00D222E6"/>
    <w:rsid w:val="00D2763E"/>
    <w:rsid w:val="00D37D50"/>
    <w:rsid w:val="00D40263"/>
    <w:rsid w:val="00D42DD6"/>
    <w:rsid w:val="00D4301C"/>
    <w:rsid w:val="00D47939"/>
    <w:rsid w:val="00D51D4F"/>
    <w:rsid w:val="00D54258"/>
    <w:rsid w:val="00D56F74"/>
    <w:rsid w:val="00D75C6D"/>
    <w:rsid w:val="00D76383"/>
    <w:rsid w:val="00D76F59"/>
    <w:rsid w:val="00D770CE"/>
    <w:rsid w:val="00D87757"/>
    <w:rsid w:val="00D902F1"/>
    <w:rsid w:val="00D91EED"/>
    <w:rsid w:val="00D92F92"/>
    <w:rsid w:val="00DA1986"/>
    <w:rsid w:val="00DA321C"/>
    <w:rsid w:val="00DB49AC"/>
    <w:rsid w:val="00DB64C4"/>
    <w:rsid w:val="00DC2830"/>
    <w:rsid w:val="00DC72B2"/>
    <w:rsid w:val="00DC77A4"/>
    <w:rsid w:val="00DC7EB9"/>
    <w:rsid w:val="00DD2A4A"/>
    <w:rsid w:val="00DE08BE"/>
    <w:rsid w:val="00DE63D2"/>
    <w:rsid w:val="00DE6496"/>
    <w:rsid w:val="00DE750A"/>
    <w:rsid w:val="00DF291A"/>
    <w:rsid w:val="00DF51A9"/>
    <w:rsid w:val="00E04E49"/>
    <w:rsid w:val="00E062C1"/>
    <w:rsid w:val="00E11869"/>
    <w:rsid w:val="00E118BD"/>
    <w:rsid w:val="00E11F50"/>
    <w:rsid w:val="00E14833"/>
    <w:rsid w:val="00E2105B"/>
    <w:rsid w:val="00E2188F"/>
    <w:rsid w:val="00E26CF5"/>
    <w:rsid w:val="00E300E5"/>
    <w:rsid w:val="00E35964"/>
    <w:rsid w:val="00E42178"/>
    <w:rsid w:val="00E42E7F"/>
    <w:rsid w:val="00E4374D"/>
    <w:rsid w:val="00E44CF1"/>
    <w:rsid w:val="00E56EF5"/>
    <w:rsid w:val="00E61B23"/>
    <w:rsid w:val="00E671D3"/>
    <w:rsid w:val="00E776D5"/>
    <w:rsid w:val="00E87294"/>
    <w:rsid w:val="00E872D8"/>
    <w:rsid w:val="00EA436D"/>
    <w:rsid w:val="00EA4E10"/>
    <w:rsid w:val="00EA70D4"/>
    <w:rsid w:val="00EB3FB6"/>
    <w:rsid w:val="00EB4D2F"/>
    <w:rsid w:val="00EB5AAC"/>
    <w:rsid w:val="00EB776B"/>
    <w:rsid w:val="00EC0B90"/>
    <w:rsid w:val="00EC382D"/>
    <w:rsid w:val="00EC402D"/>
    <w:rsid w:val="00ED4F60"/>
    <w:rsid w:val="00EE1AB2"/>
    <w:rsid w:val="00EE2DBC"/>
    <w:rsid w:val="00EF38A9"/>
    <w:rsid w:val="00EF647C"/>
    <w:rsid w:val="00EF6897"/>
    <w:rsid w:val="00EF7013"/>
    <w:rsid w:val="00F03838"/>
    <w:rsid w:val="00F05ED5"/>
    <w:rsid w:val="00F06BDD"/>
    <w:rsid w:val="00F10A3A"/>
    <w:rsid w:val="00F11002"/>
    <w:rsid w:val="00F14E7A"/>
    <w:rsid w:val="00F21B27"/>
    <w:rsid w:val="00F24443"/>
    <w:rsid w:val="00F272CC"/>
    <w:rsid w:val="00F27CEB"/>
    <w:rsid w:val="00F30B7F"/>
    <w:rsid w:val="00F31385"/>
    <w:rsid w:val="00F3436A"/>
    <w:rsid w:val="00F45020"/>
    <w:rsid w:val="00F51029"/>
    <w:rsid w:val="00F52A39"/>
    <w:rsid w:val="00F576C1"/>
    <w:rsid w:val="00F60E75"/>
    <w:rsid w:val="00F65314"/>
    <w:rsid w:val="00F6535C"/>
    <w:rsid w:val="00F66D6D"/>
    <w:rsid w:val="00F73C71"/>
    <w:rsid w:val="00F7437C"/>
    <w:rsid w:val="00F75E6B"/>
    <w:rsid w:val="00F808C3"/>
    <w:rsid w:val="00F85FBD"/>
    <w:rsid w:val="00F92940"/>
    <w:rsid w:val="00F94286"/>
    <w:rsid w:val="00FA471F"/>
    <w:rsid w:val="00FA5C65"/>
    <w:rsid w:val="00FB2E65"/>
    <w:rsid w:val="00FC0F0D"/>
    <w:rsid w:val="00FC3A70"/>
    <w:rsid w:val="00FD045B"/>
    <w:rsid w:val="00FD3974"/>
    <w:rsid w:val="00FE08DA"/>
    <w:rsid w:val="00FE421A"/>
    <w:rsid w:val="00FF1E65"/>
    <w:rsid w:val="00FF2F29"/>
    <w:rsid w:val="00FF37E9"/>
    <w:rsid w:val="00FF6988"/>
    <w:rsid w:val="068DE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11BE"/>
  <w15:chartTrackingRefBased/>
  <w15:docId w15:val="{3E55B662-1213-47B9-B78D-BBB39140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42"/>
    <w:pPr>
      <w:spacing w:after="120" w:line="240" w:lineRule="auto"/>
    </w:pPr>
    <w:rPr>
      <w:rFonts w:ascii="Calibri" w:hAnsi="Calibri" w:cs="Times New Roman"/>
    </w:rPr>
  </w:style>
  <w:style w:type="paragraph" w:styleId="Heading1">
    <w:name w:val="heading 1"/>
    <w:basedOn w:val="Normal"/>
    <w:next w:val="Normal"/>
    <w:link w:val="Heading1Char"/>
    <w:uiPriority w:val="9"/>
    <w:qFormat/>
    <w:rsid w:val="002466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224"/>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eastAsia="Times New Roman"/>
      <w:caps/>
      <w:spacing w:val="15"/>
      <w:sz w:val="20"/>
      <w:szCs w:val="20"/>
    </w:rPr>
  </w:style>
  <w:style w:type="paragraph" w:styleId="Heading3">
    <w:name w:val="heading 3"/>
    <w:basedOn w:val="Normal"/>
    <w:next w:val="Normal"/>
    <w:link w:val="Heading3Char"/>
    <w:uiPriority w:val="9"/>
    <w:unhideWhenUsed/>
    <w:qFormat/>
    <w:rsid w:val="00C93E5C"/>
    <w:pPr>
      <w:pBdr>
        <w:top w:val="single" w:sz="6" w:space="2" w:color="4F81BD"/>
        <w:left w:val="single" w:sz="6" w:space="2" w:color="4F81BD"/>
      </w:pBdr>
      <w:spacing w:before="300" w:line="276" w:lineRule="auto"/>
      <w:outlineLvl w:val="2"/>
    </w:pPr>
    <w:rPr>
      <w:rFonts w:eastAsia="Times New Roman"/>
      <w:caps/>
      <w:color w:val="243F60"/>
      <w:spacing w:val="15"/>
      <w:sz w:val="20"/>
      <w:szCs w:val="20"/>
    </w:rPr>
  </w:style>
  <w:style w:type="paragraph" w:styleId="Heading4">
    <w:name w:val="heading 4"/>
    <w:basedOn w:val="Normal"/>
    <w:next w:val="Normal"/>
    <w:link w:val="Heading4Char"/>
    <w:uiPriority w:val="9"/>
    <w:unhideWhenUsed/>
    <w:qFormat/>
    <w:rsid w:val="008558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224"/>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rsid w:val="00C93E5C"/>
    <w:rPr>
      <w:rFonts w:ascii="Calibri" w:eastAsia="Times New Roman" w:hAnsi="Calibri" w:cs="Times New Roman"/>
      <w:caps/>
      <w:color w:val="243F60"/>
      <w:spacing w:val="15"/>
      <w:sz w:val="20"/>
      <w:szCs w:val="20"/>
    </w:rPr>
  </w:style>
  <w:style w:type="character" w:styleId="CommentReference">
    <w:name w:val="annotation reference"/>
    <w:uiPriority w:val="99"/>
    <w:semiHidden/>
    <w:rsid w:val="00C93E5C"/>
    <w:rPr>
      <w:sz w:val="16"/>
      <w:szCs w:val="16"/>
    </w:rPr>
  </w:style>
  <w:style w:type="paragraph" w:styleId="CommentText">
    <w:name w:val="annotation text"/>
    <w:basedOn w:val="Normal"/>
    <w:link w:val="CommentTextChar"/>
    <w:uiPriority w:val="99"/>
    <w:semiHidden/>
    <w:rsid w:val="00C93E5C"/>
    <w:pPr>
      <w:spacing w:before="200" w:after="200" w:line="276"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C93E5C"/>
    <w:rPr>
      <w:rFonts w:ascii="Calibri" w:eastAsia="Times New Roman" w:hAnsi="Calibri" w:cs="Times New Roman"/>
      <w:sz w:val="20"/>
      <w:szCs w:val="20"/>
      <w:lang w:bidi="en-US"/>
    </w:rPr>
  </w:style>
  <w:style w:type="paragraph" w:customStyle="1" w:styleId="Default">
    <w:name w:val="Default"/>
    <w:rsid w:val="00C93E5C"/>
    <w:pPr>
      <w:autoSpaceDE w:val="0"/>
      <w:autoSpaceDN w:val="0"/>
      <w:adjustRightInd w:val="0"/>
      <w:spacing w:before="200" w:after="200" w:line="276" w:lineRule="auto"/>
    </w:pPr>
    <w:rPr>
      <w:rFonts w:ascii="Arial" w:eastAsia="Times New Roman" w:hAnsi="Arial" w:cs="Arial"/>
      <w:color w:val="000000"/>
      <w:sz w:val="24"/>
      <w:szCs w:val="24"/>
      <w:lang w:bidi="en-US"/>
    </w:rPr>
  </w:style>
  <w:style w:type="paragraph" w:styleId="BalloonText">
    <w:name w:val="Balloon Text"/>
    <w:basedOn w:val="Normal"/>
    <w:link w:val="BalloonTextChar"/>
    <w:uiPriority w:val="99"/>
    <w:semiHidden/>
    <w:unhideWhenUsed/>
    <w:rsid w:val="0015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49"/>
    <w:rPr>
      <w:rFonts w:ascii="Segoe UI" w:hAnsi="Segoe UI" w:cs="Segoe UI"/>
      <w:sz w:val="18"/>
      <w:szCs w:val="18"/>
    </w:rPr>
  </w:style>
  <w:style w:type="character" w:styleId="Hyperlink">
    <w:name w:val="Hyperlink"/>
    <w:basedOn w:val="DefaultParagraphFont"/>
    <w:uiPriority w:val="99"/>
    <w:unhideWhenUsed/>
    <w:rsid w:val="0081247A"/>
    <w:rPr>
      <w:color w:val="0563C1" w:themeColor="hyperlink"/>
      <w:u w:val="single"/>
    </w:rPr>
  </w:style>
  <w:style w:type="character" w:styleId="UnresolvedMention">
    <w:name w:val="Unresolved Mention"/>
    <w:basedOn w:val="DefaultParagraphFont"/>
    <w:uiPriority w:val="99"/>
    <w:semiHidden/>
    <w:unhideWhenUsed/>
    <w:rsid w:val="0081247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0AA2"/>
    <w:pPr>
      <w:spacing w:before="0" w:after="0" w:line="240" w:lineRule="auto"/>
    </w:pPr>
    <w:rPr>
      <w:rFonts w:eastAsiaTheme="minorHAnsi"/>
      <w:b/>
      <w:bCs/>
      <w:lang w:bidi="ar-SA"/>
    </w:rPr>
  </w:style>
  <w:style w:type="character" w:customStyle="1" w:styleId="CommentSubjectChar">
    <w:name w:val="Comment Subject Char"/>
    <w:basedOn w:val="CommentTextChar"/>
    <w:link w:val="CommentSubject"/>
    <w:uiPriority w:val="99"/>
    <w:semiHidden/>
    <w:rsid w:val="00530AA2"/>
    <w:rPr>
      <w:rFonts w:ascii="Calibri" w:eastAsia="Times New Roman" w:hAnsi="Calibri" w:cs="Times New Roman"/>
      <w:b/>
      <w:bCs/>
      <w:sz w:val="20"/>
      <w:szCs w:val="20"/>
      <w:lang w:bidi="en-US"/>
    </w:rPr>
  </w:style>
  <w:style w:type="paragraph" w:customStyle="1" w:styleId="FlushText">
    <w:name w:val="Flush Text"/>
    <w:basedOn w:val="Normal"/>
    <w:uiPriority w:val="99"/>
    <w:qFormat/>
    <w:rsid w:val="00530AA2"/>
    <w:pPr>
      <w:spacing w:before="200" w:line="276" w:lineRule="auto"/>
      <w:ind w:left="144"/>
    </w:pPr>
    <w:rPr>
      <w:rFonts w:eastAsia="Times New Roman"/>
      <w:lang w:bidi="en-US"/>
    </w:rPr>
  </w:style>
  <w:style w:type="table" w:styleId="TableGrid">
    <w:name w:val="Table Grid"/>
    <w:basedOn w:val="TableNormal"/>
    <w:uiPriority w:val="39"/>
    <w:rsid w:val="0053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249"/>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BF3ED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F3EDC"/>
    <w:rPr>
      <w:sz w:val="20"/>
      <w:szCs w:val="20"/>
    </w:rPr>
  </w:style>
  <w:style w:type="character" w:styleId="FootnoteReference">
    <w:name w:val="footnote reference"/>
    <w:basedOn w:val="DefaultParagraphFont"/>
    <w:uiPriority w:val="99"/>
    <w:semiHidden/>
    <w:unhideWhenUsed/>
    <w:rsid w:val="00BF3EDC"/>
    <w:rPr>
      <w:vertAlign w:val="superscript"/>
    </w:rPr>
  </w:style>
  <w:style w:type="character" w:customStyle="1" w:styleId="Heading1Char">
    <w:name w:val="Heading 1 Char"/>
    <w:basedOn w:val="DefaultParagraphFont"/>
    <w:link w:val="Heading1"/>
    <w:uiPriority w:val="9"/>
    <w:rsid w:val="00246698"/>
    <w:rPr>
      <w:rFonts w:asciiTheme="majorHAnsi" w:eastAsiaTheme="majorEastAsia" w:hAnsiTheme="majorHAnsi" w:cstheme="majorBidi"/>
      <w:color w:val="2E74B5" w:themeColor="accent1" w:themeShade="BF"/>
      <w:sz w:val="32"/>
      <w:szCs w:val="32"/>
    </w:rPr>
  </w:style>
  <w:style w:type="paragraph" w:customStyle="1" w:styleId="FirstLevel">
    <w:name w:val="First Level"/>
    <w:basedOn w:val="ListParagraph"/>
    <w:uiPriority w:val="99"/>
    <w:rsid w:val="00246698"/>
    <w:pPr>
      <w:numPr>
        <w:numId w:val="1"/>
      </w:numPr>
      <w:spacing w:after="200" w:line="240" w:lineRule="auto"/>
    </w:pPr>
    <w:rPr>
      <w:rFonts w:ascii="Calibri" w:eastAsia="Calibri" w:hAnsi="Calibri" w:cs="Times New Roman"/>
      <w:b/>
    </w:rPr>
  </w:style>
  <w:style w:type="paragraph" w:customStyle="1" w:styleId="SecondLevel">
    <w:name w:val="Second Level"/>
    <w:basedOn w:val="ListParagraph"/>
    <w:uiPriority w:val="99"/>
    <w:rsid w:val="00246698"/>
    <w:pPr>
      <w:numPr>
        <w:ilvl w:val="1"/>
        <w:numId w:val="1"/>
      </w:numPr>
      <w:spacing w:after="200" w:line="240" w:lineRule="auto"/>
      <w:ind w:left="1080"/>
    </w:pPr>
    <w:rPr>
      <w:rFonts w:ascii="Calibri" w:eastAsia="Calibri" w:hAnsi="Calibri" w:cs="Times New Roman"/>
    </w:rPr>
  </w:style>
  <w:style w:type="paragraph" w:customStyle="1" w:styleId="NumberedItem">
    <w:name w:val="Numbered Item"/>
    <w:basedOn w:val="Normal"/>
    <w:qFormat/>
    <w:rsid w:val="00495583"/>
    <w:pPr>
      <w:numPr>
        <w:numId w:val="2"/>
      </w:numPr>
      <w:spacing w:after="200" w:line="276" w:lineRule="auto"/>
    </w:pPr>
    <w:rPr>
      <w:rFonts w:asciiTheme="minorHAnsi" w:eastAsiaTheme="minorEastAsia" w:hAnsiTheme="minorHAnsi" w:cstheme="minorBidi"/>
    </w:rPr>
  </w:style>
  <w:style w:type="table" w:customStyle="1" w:styleId="TableGrid1">
    <w:name w:val="Table Grid1"/>
    <w:basedOn w:val="TableNormal"/>
    <w:next w:val="TableGrid"/>
    <w:uiPriority w:val="59"/>
    <w:rsid w:val="00A13BC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85584B"/>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59"/>
    <w:rsid w:val="000D4CB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3CDE"/>
    <w:pPr>
      <w:tabs>
        <w:tab w:val="center" w:pos="4680"/>
        <w:tab w:val="right" w:pos="9360"/>
      </w:tabs>
      <w:spacing w:after="0"/>
    </w:pPr>
  </w:style>
  <w:style w:type="character" w:customStyle="1" w:styleId="HeaderChar">
    <w:name w:val="Header Char"/>
    <w:basedOn w:val="DefaultParagraphFont"/>
    <w:link w:val="Header"/>
    <w:uiPriority w:val="99"/>
    <w:rsid w:val="000D3CDE"/>
    <w:rPr>
      <w:rFonts w:ascii="Calibri" w:hAnsi="Calibri" w:cs="Times New Roman"/>
    </w:rPr>
  </w:style>
  <w:style w:type="paragraph" w:styleId="Footer">
    <w:name w:val="footer"/>
    <w:basedOn w:val="Normal"/>
    <w:link w:val="FooterChar"/>
    <w:uiPriority w:val="99"/>
    <w:unhideWhenUsed/>
    <w:rsid w:val="000D3CDE"/>
    <w:pPr>
      <w:tabs>
        <w:tab w:val="center" w:pos="4680"/>
        <w:tab w:val="right" w:pos="9360"/>
      </w:tabs>
      <w:spacing w:after="0"/>
    </w:pPr>
  </w:style>
  <w:style w:type="character" w:customStyle="1" w:styleId="FooterChar">
    <w:name w:val="Footer Char"/>
    <w:basedOn w:val="DefaultParagraphFont"/>
    <w:link w:val="Footer"/>
    <w:uiPriority w:val="99"/>
    <w:rsid w:val="000D3CDE"/>
    <w:rPr>
      <w:rFonts w:ascii="Calibri" w:hAnsi="Calibri" w:cs="Times New Roman"/>
    </w:rPr>
  </w:style>
  <w:style w:type="paragraph" w:styleId="BodyText">
    <w:name w:val="Body Text"/>
    <w:basedOn w:val="Normal"/>
    <w:link w:val="BodyTextChar"/>
    <w:uiPriority w:val="1"/>
    <w:unhideWhenUsed/>
    <w:qFormat/>
    <w:rsid w:val="00766CD1"/>
    <w:pPr>
      <w:widowControl w:val="0"/>
      <w:spacing w:after="0"/>
      <w:ind w:left="220"/>
    </w:pPr>
    <w:rPr>
      <w:rFonts w:eastAsia="Calibri" w:cstheme="minorBidi"/>
    </w:rPr>
  </w:style>
  <w:style w:type="character" w:customStyle="1" w:styleId="BodyTextChar">
    <w:name w:val="Body Text Char"/>
    <w:basedOn w:val="DefaultParagraphFont"/>
    <w:link w:val="BodyText"/>
    <w:uiPriority w:val="1"/>
    <w:rsid w:val="00766CD1"/>
    <w:rPr>
      <w:rFonts w:ascii="Calibri" w:eastAsia="Calibri" w:hAnsi="Calibri"/>
    </w:rPr>
  </w:style>
  <w:style w:type="character" w:styleId="Strong">
    <w:name w:val="Strong"/>
    <w:basedOn w:val="DefaultParagraphFont"/>
    <w:uiPriority w:val="22"/>
    <w:qFormat/>
    <w:rsid w:val="00314680"/>
    <w:rPr>
      <w:rFonts w:ascii="Times New Roman" w:hAnsi="Times New Roman" w:cs="Times New Roman" w:hint="default"/>
      <w:b/>
      <w:bCs/>
    </w:rPr>
  </w:style>
  <w:style w:type="paragraph" w:customStyle="1" w:styleId="TableParagraph">
    <w:name w:val="Table Paragraph"/>
    <w:basedOn w:val="Normal"/>
    <w:uiPriority w:val="1"/>
    <w:qFormat/>
    <w:rsid w:val="00314680"/>
    <w:pPr>
      <w:widowControl w:val="0"/>
      <w:spacing w:after="0"/>
    </w:pPr>
    <w:rPr>
      <w:rFonts w:asciiTheme="minorHAnsi" w:hAnsiTheme="minorHAnsi" w:cstheme="minorBidi"/>
    </w:rPr>
  </w:style>
  <w:style w:type="paragraph" w:styleId="Revision">
    <w:name w:val="Revision"/>
    <w:hidden/>
    <w:uiPriority w:val="99"/>
    <w:semiHidden/>
    <w:rsid w:val="00AD2B1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0E2AEB"/>
    <w:rPr>
      <w:color w:val="954F72" w:themeColor="followedHyperlink"/>
      <w:u w:val="single"/>
    </w:rPr>
  </w:style>
  <w:style w:type="character" w:customStyle="1" w:styleId="normaltextrun">
    <w:name w:val="normaltextrun"/>
    <w:basedOn w:val="DefaultParagraphFont"/>
    <w:rsid w:val="001570B6"/>
  </w:style>
  <w:style w:type="character" w:customStyle="1" w:styleId="eop">
    <w:name w:val="eop"/>
    <w:basedOn w:val="DefaultParagraphFont"/>
    <w:rsid w:val="0015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229">
      <w:bodyDiv w:val="1"/>
      <w:marLeft w:val="0"/>
      <w:marRight w:val="0"/>
      <w:marTop w:val="0"/>
      <w:marBottom w:val="0"/>
      <w:divBdr>
        <w:top w:val="none" w:sz="0" w:space="0" w:color="auto"/>
        <w:left w:val="none" w:sz="0" w:space="0" w:color="auto"/>
        <w:bottom w:val="none" w:sz="0" w:space="0" w:color="auto"/>
        <w:right w:val="none" w:sz="0" w:space="0" w:color="auto"/>
      </w:divBdr>
    </w:div>
    <w:div w:id="117727395">
      <w:bodyDiv w:val="1"/>
      <w:marLeft w:val="0"/>
      <w:marRight w:val="0"/>
      <w:marTop w:val="0"/>
      <w:marBottom w:val="0"/>
      <w:divBdr>
        <w:top w:val="none" w:sz="0" w:space="0" w:color="auto"/>
        <w:left w:val="none" w:sz="0" w:space="0" w:color="auto"/>
        <w:bottom w:val="none" w:sz="0" w:space="0" w:color="auto"/>
        <w:right w:val="none" w:sz="0" w:space="0" w:color="auto"/>
      </w:divBdr>
    </w:div>
    <w:div w:id="356128380">
      <w:bodyDiv w:val="1"/>
      <w:marLeft w:val="0"/>
      <w:marRight w:val="0"/>
      <w:marTop w:val="0"/>
      <w:marBottom w:val="0"/>
      <w:divBdr>
        <w:top w:val="none" w:sz="0" w:space="0" w:color="auto"/>
        <w:left w:val="none" w:sz="0" w:space="0" w:color="auto"/>
        <w:bottom w:val="none" w:sz="0" w:space="0" w:color="auto"/>
        <w:right w:val="none" w:sz="0" w:space="0" w:color="auto"/>
      </w:divBdr>
    </w:div>
    <w:div w:id="360591587">
      <w:bodyDiv w:val="1"/>
      <w:marLeft w:val="0"/>
      <w:marRight w:val="0"/>
      <w:marTop w:val="0"/>
      <w:marBottom w:val="0"/>
      <w:divBdr>
        <w:top w:val="none" w:sz="0" w:space="0" w:color="auto"/>
        <w:left w:val="none" w:sz="0" w:space="0" w:color="auto"/>
        <w:bottom w:val="none" w:sz="0" w:space="0" w:color="auto"/>
        <w:right w:val="none" w:sz="0" w:space="0" w:color="auto"/>
      </w:divBdr>
    </w:div>
    <w:div w:id="440491594">
      <w:bodyDiv w:val="1"/>
      <w:marLeft w:val="0"/>
      <w:marRight w:val="0"/>
      <w:marTop w:val="0"/>
      <w:marBottom w:val="0"/>
      <w:divBdr>
        <w:top w:val="none" w:sz="0" w:space="0" w:color="auto"/>
        <w:left w:val="none" w:sz="0" w:space="0" w:color="auto"/>
        <w:bottom w:val="none" w:sz="0" w:space="0" w:color="auto"/>
        <w:right w:val="none" w:sz="0" w:space="0" w:color="auto"/>
      </w:divBdr>
    </w:div>
    <w:div w:id="651563623">
      <w:bodyDiv w:val="1"/>
      <w:marLeft w:val="0"/>
      <w:marRight w:val="0"/>
      <w:marTop w:val="0"/>
      <w:marBottom w:val="0"/>
      <w:divBdr>
        <w:top w:val="none" w:sz="0" w:space="0" w:color="auto"/>
        <w:left w:val="none" w:sz="0" w:space="0" w:color="auto"/>
        <w:bottom w:val="none" w:sz="0" w:space="0" w:color="auto"/>
        <w:right w:val="none" w:sz="0" w:space="0" w:color="auto"/>
      </w:divBdr>
    </w:div>
    <w:div w:id="654380542">
      <w:bodyDiv w:val="1"/>
      <w:marLeft w:val="0"/>
      <w:marRight w:val="0"/>
      <w:marTop w:val="0"/>
      <w:marBottom w:val="0"/>
      <w:divBdr>
        <w:top w:val="none" w:sz="0" w:space="0" w:color="auto"/>
        <w:left w:val="none" w:sz="0" w:space="0" w:color="auto"/>
        <w:bottom w:val="none" w:sz="0" w:space="0" w:color="auto"/>
        <w:right w:val="none" w:sz="0" w:space="0" w:color="auto"/>
      </w:divBdr>
    </w:div>
    <w:div w:id="706952631">
      <w:bodyDiv w:val="1"/>
      <w:marLeft w:val="0"/>
      <w:marRight w:val="0"/>
      <w:marTop w:val="0"/>
      <w:marBottom w:val="0"/>
      <w:divBdr>
        <w:top w:val="none" w:sz="0" w:space="0" w:color="auto"/>
        <w:left w:val="none" w:sz="0" w:space="0" w:color="auto"/>
        <w:bottom w:val="none" w:sz="0" w:space="0" w:color="auto"/>
        <w:right w:val="none" w:sz="0" w:space="0" w:color="auto"/>
      </w:divBdr>
    </w:div>
    <w:div w:id="711274950">
      <w:bodyDiv w:val="1"/>
      <w:marLeft w:val="0"/>
      <w:marRight w:val="0"/>
      <w:marTop w:val="0"/>
      <w:marBottom w:val="0"/>
      <w:divBdr>
        <w:top w:val="none" w:sz="0" w:space="0" w:color="auto"/>
        <w:left w:val="none" w:sz="0" w:space="0" w:color="auto"/>
        <w:bottom w:val="none" w:sz="0" w:space="0" w:color="auto"/>
        <w:right w:val="none" w:sz="0" w:space="0" w:color="auto"/>
      </w:divBdr>
    </w:div>
    <w:div w:id="772362687">
      <w:bodyDiv w:val="1"/>
      <w:marLeft w:val="0"/>
      <w:marRight w:val="0"/>
      <w:marTop w:val="0"/>
      <w:marBottom w:val="0"/>
      <w:divBdr>
        <w:top w:val="none" w:sz="0" w:space="0" w:color="auto"/>
        <w:left w:val="none" w:sz="0" w:space="0" w:color="auto"/>
        <w:bottom w:val="none" w:sz="0" w:space="0" w:color="auto"/>
        <w:right w:val="none" w:sz="0" w:space="0" w:color="auto"/>
      </w:divBdr>
    </w:div>
    <w:div w:id="823282380">
      <w:bodyDiv w:val="1"/>
      <w:marLeft w:val="0"/>
      <w:marRight w:val="0"/>
      <w:marTop w:val="0"/>
      <w:marBottom w:val="0"/>
      <w:divBdr>
        <w:top w:val="none" w:sz="0" w:space="0" w:color="auto"/>
        <w:left w:val="none" w:sz="0" w:space="0" w:color="auto"/>
        <w:bottom w:val="none" w:sz="0" w:space="0" w:color="auto"/>
        <w:right w:val="none" w:sz="0" w:space="0" w:color="auto"/>
      </w:divBdr>
    </w:div>
    <w:div w:id="895315168">
      <w:bodyDiv w:val="1"/>
      <w:marLeft w:val="0"/>
      <w:marRight w:val="0"/>
      <w:marTop w:val="0"/>
      <w:marBottom w:val="0"/>
      <w:divBdr>
        <w:top w:val="none" w:sz="0" w:space="0" w:color="auto"/>
        <w:left w:val="none" w:sz="0" w:space="0" w:color="auto"/>
        <w:bottom w:val="none" w:sz="0" w:space="0" w:color="auto"/>
        <w:right w:val="none" w:sz="0" w:space="0" w:color="auto"/>
      </w:divBdr>
    </w:div>
    <w:div w:id="1087120443">
      <w:bodyDiv w:val="1"/>
      <w:marLeft w:val="0"/>
      <w:marRight w:val="0"/>
      <w:marTop w:val="0"/>
      <w:marBottom w:val="0"/>
      <w:divBdr>
        <w:top w:val="none" w:sz="0" w:space="0" w:color="auto"/>
        <w:left w:val="none" w:sz="0" w:space="0" w:color="auto"/>
        <w:bottom w:val="none" w:sz="0" w:space="0" w:color="auto"/>
        <w:right w:val="none" w:sz="0" w:space="0" w:color="auto"/>
      </w:divBdr>
    </w:div>
    <w:div w:id="1179857307">
      <w:bodyDiv w:val="1"/>
      <w:marLeft w:val="0"/>
      <w:marRight w:val="0"/>
      <w:marTop w:val="0"/>
      <w:marBottom w:val="0"/>
      <w:divBdr>
        <w:top w:val="none" w:sz="0" w:space="0" w:color="auto"/>
        <w:left w:val="none" w:sz="0" w:space="0" w:color="auto"/>
        <w:bottom w:val="none" w:sz="0" w:space="0" w:color="auto"/>
        <w:right w:val="none" w:sz="0" w:space="0" w:color="auto"/>
      </w:divBdr>
    </w:div>
    <w:div w:id="1202859024">
      <w:bodyDiv w:val="1"/>
      <w:marLeft w:val="0"/>
      <w:marRight w:val="0"/>
      <w:marTop w:val="0"/>
      <w:marBottom w:val="0"/>
      <w:divBdr>
        <w:top w:val="none" w:sz="0" w:space="0" w:color="auto"/>
        <w:left w:val="none" w:sz="0" w:space="0" w:color="auto"/>
        <w:bottom w:val="none" w:sz="0" w:space="0" w:color="auto"/>
        <w:right w:val="none" w:sz="0" w:space="0" w:color="auto"/>
      </w:divBdr>
    </w:div>
    <w:div w:id="1272319217">
      <w:bodyDiv w:val="1"/>
      <w:marLeft w:val="0"/>
      <w:marRight w:val="0"/>
      <w:marTop w:val="0"/>
      <w:marBottom w:val="0"/>
      <w:divBdr>
        <w:top w:val="none" w:sz="0" w:space="0" w:color="auto"/>
        <w:left w:val="none" w:sz="0" w:space="0" w:color="auto"/>
        <w:bottom w:val="none" w:sz="0" w:space="0" w:color="auto"/>
        <w:right w:val="none" w:sz="0" w:space="0" w:color="auto"/>
      </w:divBdr>
    </w:div>
    <w:div w:id="1272710952">
      <w:bodyDiv w:val="1"/>
      <w:marLeft w:val="0"/>
      <w:marRight w:val="0"/>
      <w:marTop w:val="0"/>
      <w:marBottom w:val="0"/>
      <w:divBdr>
        <w:top w:val="none" w:sz="0" w:space="0" w:color="auto"/>
        <w:left w:val="none" w:sz="0" w:space="0" w:color="auto"/>
        <w:bottom w:val="none" w:sz="0" w:space="0" w:color="auto"/>
        <w:right w:val="none" w:sz="0" w:space="0" w:color="auto"/>
      </w:divBdr>
    </w:div>
    <w:div w:id="1393389340">
      <w:bodyDiv w:val="1"/>
      <w:marLeft w:val="0"/>
      <w:marRight w:val="0"/>
      <w:marTop w:val="0"/>
      <w:marBottom w:val="0"/>
      <w:divBdr>
        <w:top w:val="none" w:sz="0" w:space="0" w:color="auto"/>
        <w:left w:val="none" w:sz="0" w:space="0" w:color="auto"/>
        <w:bottom w:val="none" w:sz="0" w:space="0" w:color="auto"/>
        <w:right w:val="none" w:sz="0" w:space="0" w:color="auto"/>
      </w:divBdr>
    </w:div>
    <w:div w:id="1442531466">
      <w:bodyDiv w:val="1"/>
      <w:marLeft w:val="0"/>
      <w:marRight w:val="0"/>
      <w:marTop w:val="0"/>
      <w:marBottom w:val="0"/>
      <w:divBdr>
        <w:top w:val="none" w:sz="0" w:space="0" w:color="auto"/>
        <w:left w:val="none" w:sz="0" w:space="0" w:color="auto"/>
        <w:bottom w:val="none" w:sz="0" w:space="0" w:color="auto"/>
        <w:right w:val="none" w:sz="0" w:space="0" w:color="auto"/>
      </w:divBdr>
    </w:div>
    <w:div w:id="1539318488">
      <w:bodyDiv w:val="1"/>
      <w:marLeft w:val="0"/>
      <w:marRight w:val="0"/>
      <w:marTop w:val="0"/>
      <w:marBottom w:val="0"/>
      <w:divBdr>
        <w:top w:val="none" w:sz="0" w:space="0" w:color="auto"/>
        <w:left w:val="none" w:sz="0" w:space="0" w:color="auto"/>
        <w:bottom w:val="none" w:sz="0" w:space="0" w:color="auto"/>
        <w:right w:val="none" w:sz="0" w:space="0" w:color="auto"/>
      </w:divBdr>
    </w:div>
    <w:div w:id="1545481413">
      <w:bodyDiv w:val="1"/>
      <w:marLeft w:val="0"/>
      <w:marRight w:val="0"/>
      <w:marTop w:val="0"/>
      <w:marBottom w:val="0"/>
      <w:divBdr>
        <w:top w:val="none" w:sz="0" w:space="0" w:color="auto"/>
        <w:left w:val="none" w:sz="0" w:space="0" w:color="auto"/>
        <w:bottom w:val="none" w:sz="0" w:space="0" w:color="auto"/>
        <w:right w:val="none" w:sz="0" w:space="0" w:color="auto"/>
      </w:divBdr>
    </w:div>
    <w:div w:id="1655640210">
      <w:bodyDiv w:val="1"/>
      <w:marLeft w:val="0"/>
      <w:marRight w:val="0"/>
      <w:marTop w:val="0"/>
      <w:marBottom w:val="0"/>
      <w:divBdr>
        <w:top w:val="none" w:sz="0" w:space="0" w:color="auto"/>
        <w:left w:val="none" w:sz="0" w:space="0" w:color="auto"/>
        <w:bottom w:val="none" w:sz="0" w:space="0" w:color="auto"/>
        <w:right w:val="none" w:sz="0" w:space="0" w:color="auto"/>
      </w:divBdr>
    </w:div>
    <w:div w:id="1754086165">
      <w:bodyDiv w:val="1"/>
      <w:marLeft w:val="0"/>
      <w:marRight w:val="0"/>
      <w:marTop w:val="0"/>
      <w:marBottom w:val="0"/>
      <w:divBdr>
        <w:top w:val="none" w:sz="0" w:space="0" w:color="auto"/>
        <w:left w:val="none" w:sz="0" w:space="0" w:color="auto"/>
        <w:bottom w:val="none" w:sz="0" w:space="0" w:color="auto"/>
        <w:right w:val="none" w:sz="0" w:space="0" w:color="auto"/>
      </w:divBdr>
    </w:div>
    <w:div w:id="1771586630">
      <w:bodyDiv w:val="1"/>
      <w:marLeft w:val="0"/>
      <w:marRight w:val="0"/>
      <w:marTop w:val="0"/>
      <w:marBottom w:val="0"/>
      <w:divBdr>
        <w:top w:val="none" w:sz="0" w:space="0" w:color="auto"/>
        <w:left w:val="none" w:sz="0" w:space="0" w:color="auto"/>
        <w:bottom w:val="none" w:sz="0" w:space="0" w:color="auto"/>
        <w:right w:val="none" w:sz="0" w:space="0" w:color="auto"/>
      </w:divBdr>
    </w:div>
    <w:div w:id="1862427259">
      <w:bodyDiv w:val="1"/>
      <w:marLeft w:val="0"/>
      <w:marRight w:val="0"/>
      <w:marTop w:val="0"/>
      <w:marBottom w:val="0"/>
      <w:divBdr>
        <w:top w:val="none" w:sz="0" w:space="0" w:color="auto"/>
        <w:left w:val="none" w:sz="0" w:space="0" w:color="auto"/>
        <w:bottom w:val="none" w:sz="0" w:space="0" w:color="auto"/>
        <w:right w:val="none" w:sz="0" w:space="0" w:color="auto"/>
      </w:divBdr>
    </w:div>
    <w:div w:id="1883592250">
      <w:bodyDiv w:val="1"/>
      <w:marLeft w:val="0"/>
      <w:marRight w:val="0"/>
      <w:marTop w:val="0"/>
      <w:marBottom w:val="0"/>
      <w:divBdr>
        <w:top w:val="none" w:sz="0" w:space="0" w:color="auto"/>
        <w:left w:val="none" w:sz="0" w:space="0" w:color="auto"/>
        <w:bottom w:val="none" w:sz="0" w:space="0" w:color="auto"/>
        <w:right w:val="none" w:sz="0" w:space="0" w:color="auto"/>
      </w:divBdr>
    </w:div>
    <w:div w:id="1937591031">
      <w:bodyDiv w:val="1"/>
      <w:marLeft w:val="0"/>
      <w:marRight w:val="0"/>
      <w:marTop w:val="0"/>
      <w:marBottom w:val="0"/>
      <w:divBdr>
        <w:top w:val="none" w:sz="0" w:space="0" w:color="auto"/>
        <w:left w:val="none" w:sz="0" w:space="0" w:color="auto"/>
        <w:bottom w:val="none" w:sz="0" w:space="0" w:color="auto"/>
        <w:right w:val="none" w:sz="0" w:space="0" w:color="auto"/>
      </w:divBdr>
    </w:div>
    <w:div w:id="2018775965">
      <w:bodyDiv w:val="1"/>
      <w:marLeft w:val="0"/>
      <w:marRight w:val="0"/>
      <w:marTop w:val="0"/>
      <w:marBottom w:val="0"/>
      <w:divBdr>
        <w:top w:val="none" w:sz="0" w:space="0" w:color="auto"/>
        <w:left w:val="none" w:sz="0" w:space="0" w:color="auto"/>
        <w:bottom w:val="none" w:sz="0" w:space="0" w:color="auto"/>
        <w:right w:val="none" w:sz="0" w:space="0" w:color="auto"/>
      </w:divBdr>
    </w:div>
    <w:div w:id="20301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service-details/program-summaries" TargetMode="External"/><Relationship Id="rId18" Type="http://schemas.openxmlformats.org/officeDocument/2006/relationships/hyperlink" Target="mailto:hydro@masscec.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ravi@masscec.com" TargetMode="External"/><Relationship Id="rId7" Type="http://schemas.openxmlformats.org/officeDocument/2006/relationships/settings" Target="settings.xml"/><Relationship Id="rId12" Type="http://schemas.openxmlformats.org/officeDocument/2006/relationships/hyperlink" Target="mailto:hydro@masscec.com" TargetMode="External"/><Relationship Id="rId17" Type="http://schemas.openxmlformats.org/officeDocument/2006/relationships/hyperlink" Target="https://www.mass.gov/certification-program-for-s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forms/take-the-certification-self-assessment" TargetMode="External"/><Relationship Id="rId20" Type="http://schemas.openxmlformats.org/officeDocument/2006/relationships/hyperlink" Target="mailto:hydro@massce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inance@masscec.com" TargetMode="External"/><Relationship Id="rId5" Type="http://schemas.openxmlformats.org/officeDocument/2006/relationships/numbering" Target="numbering.xml"/><Relationship Id="rId15" Type="http://schemas.openxmlformats.org/officeDocument/2006/relationships/hyperlink" Target="http://www.masscec.com/municipal-lighting-plant-communities" TargetMode="External"/><Relationship Id="rId23" Type="http://schemas.openxmlformats.org/officeDocument/2006/relationships/hyperlink" Target="mailto:finance@massce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sscec.com/clean-energy-internship-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wimpacthydro.org" TargetMode="External"/><Relationship Id="rId22" Type="http://schemas.openxmlformats.org/officeDocument/2006/relationships/hyperlink" Target="mailto:kravi@masscec.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CD31DD6-0F11-4F96-B36C-A4920BAE3150}">
  <we:reference id="wa104380778" version="1.0.0.2" store="en-US" storeType="OMEX"/>
  <we:alternateReferences>
    <we:reference id="wa104380778" version="1.0.0.2"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7E26995-E015-48A7-A6B2-3F723A871A89}">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review xmlns="0ad6e371-152c-4efe-b8f1-f08a40b59782" xsi:nil="true"/>
    <Notes xmlns="0ad6e371-152c-4efe-b8f1-f08a40b59782" xsi:nil="true"/>
    <lcf76f155ced4ddcb4097134ff3c332f xmlns="0ad6e371-152c-4efe-b8f1-f08a40b59782">
      <Terms xmlns="http://schemas.microsoft.com/office/infopath/2007/PartnerControls"/>
    </lcf76f155ced4ddcb4097134ff3c332f>
    <TaxCatchAll xmlns="8bb09a53-5433-47f1-b231-66dd373bb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85CFD-B68F-40C6-8986-5E3824FE7C07}">
  <ds:schemaRefs>
    <ds:schemaRef ds:uri="http://schemas.microsoft.com/office/2006/metadata/properties"/>
    <ds:schemaRef ds:uri="http://schemas.microsoft.com/office/infopath/2007/PartnerControls"/>
    <ds:schemaRef ds:uri="8bb09a53-5433-47f1-b231-66dd373bb9dd"/>
  </ds:schemaRefs>
</ds:datastoreItem>
</file>

<file path=customXml/itemProps2.xml><?xml version="1.0" encoding="utf-8"?>
<ds:datastoreItem xmlns:ds="http://schemas.openxmlformats.org/officeDocument/2006/customXml" ds:itemID="{0ED56CA8-CCE5-4520-B1F4-1A01D65BC48B}">
  <ds:schemaRefs>
    <ds:schemaRef ds:uri="http://schemas.microsoft.com/sharepoint/v3/contenttype/forms"/>
  </ds:schemaRefs>
</ds:datastoreItem>
</file>

<file path=customXml/itemProps3.xml><?xml version="1.0" encoding="utf-8"?>
<ds:datastoreItem xmlns:ds="http://schemas.openxmlformats.org/officeDocument/2006/customXml" ds:itemID="{2602CC27-500F-4260-B85C-AF1F6A1BE6E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2F810F0-C39A-49AF-976D-618CBAF2381A}"/>
</file>

<file path=docProps/app.xml><?xml version="1.0" encoding="utf-8"?>
<Properties xmlns="http://schemas.openxmlformats.org/officeDocument/2006/extended-properties" xmlns:vt="http://schemas.openxmlformats.org/officeDocument/2006/docPropsVTypes">
  <Template>Normal.dotm</Template>
  <TotalTime>0</TotalTime>
  <Pages>23</Pages>
  <Words>8721</Words>
  <Characters>49712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Ridlen</dc:creator>
  <cp:keywords/>
  <dc:description/>
  <cp:lastModifiedBy>Amy Barad</cp:lastModifiedBy>
  <cp:revision>2</cp:revision>
  <dcterms:created xsi:type="dcterms:W3CDTF">2022-04-22T20:42:00Z</dcterms:created>
  <dcterms:modified xsi:type="dcterms:W3CDTF">2022-04-22T20:42:00Z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AuthorIds_UIVersion_2560">
    <vt:lpwstr>518</vt:lpwstr>
  </property>
</Properties>
</file>